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901C4" w14:textId="2C90C642" w:rsidR="000976AB" w:rsidRPr="00DB3EA1" w:rsidRDefault="000976AB" w:rsidP="000976AB">
      <w:pPr>
        <w:widowControl w:val="0"/>
        <w:tabs>
          <w:tab w:val="left" w:pos="6521"/>
        </w:tabs>
        <w:rPr>
          <w:rFonts w:ascii="Arial" w:hAnsi="Arial"/>
          <w:i/>
          <w:szCs w:val="24"/>
        </w:rPr>
      </w:pPr>
      <w:bookmarkStart w:id="0" w:name="_Hlk91681971"/>
      <w:bookmarkStart w:id="1" w:name="_Hlk131593396"/>
      <w:r w:rsidRPr="00DB3EA1">
        <w:rPr>
          <w:rFonts w:ascii="Arial" w:hAnsi="Arial" w:cs="Arial"/>
          <w:b/>
          <w:bCs/>
          <w:szCs w:val="24"/>
        </w:rPr>
        <w:t>3GPP TSG RAN WG1 #1</w:t>
      </w:r>
      <w:r>
        <w:rPr>
          <w:rFonts w:ascii="Arial" w:hAnsi="Arial" w:cs="Arial"/>
          <w:b/>
          <w:bCs/>
          <w:szCs w:val="24"/>
        </w:rPr>
        <w:t>14</w:t>
      </w:r>
      <w:r w:rsidRPr="00DB3EA1">
        <w:rPr>
          <w:rFonts w:ascii="Arial" w:hAnsi="Arial"/>
          <w:szCs w:val="24"/>
        </w:rPr>
        <w:t xml:space="preserve">        </w:t>
      </w:r>
      <w:r w:rsidRPr="00DB3EA1">
        <w:rPr>
          <w:rFonts w:ascii="Arial" w:hAnsi="Arial"/>
          <w:szCs w:val="24"/>
        </w:rPr>
        <w:tab/>
      </w:r>
      <w:r w:rsidRPr="00DB3EA1">
        <w:rPr>
          <w:rFonts w:ascii="Arial" w:hAnsi="Arial"/>
          <w:szCs w:val="24"/>
        </w:rPr>
        <w:tab/>
        <w:t xml:space="preserve">             </w:t>
      </w:r>
      <w:r>
        <w:rPr>
          <w:rFonts w:ascii="Arial" w:hAnsi="Arial"/>
          <w:szCs w:val="24"/>
        </w:rPr>
        <w:t xml:space="preserve">        </w:t>
      </w:r>
      <w:r>
        <w:rPr>
          <w:rFonts w:ascii="Arial" w:hAnsi="Arial"/>
          <w:b/>
          <w:szCs w:val="24"/>
        </w:rPr>
        <w:t>R1-230</w:t>
      </w:r>
      <w:r w:rsidR="00F91F76">
        <w:rPr>
          <w:rFonts w:ascii="Arial" w:hAnsi="Arial"/>
          <w:b/>
          <w:szCs w:val="24"/>
        </w:rPr>
        <w:t>7721</w:t>
      </w:r>
    </w:p>
    <w:p w14:paraId="5FF58E8C" w14:textId="4B6C753A" w:rsidR="000976AB" w:rsidRPr="00DB3EA1" w:rsidRDefault="000976AB" w:rsidP="000976AB">
      <w:pPr>
        <w:pStyle w:val="Header"/>
        <w:spacing w:after="240"/>
        <w:rPr>
          <w:sz w:val="24"/>
          <w:szCs w:val="24"/>
        </w:rPr>
      </w:pPr>
      <w:r>
        <w:rPr>
          <w:rFonts w:cs="Arial"/>
          <w:bCs/>
          <w:sz w:val="24"/>
          <w:szCs w:val="24"/>
          <w:lang w:eastAsia="ja-JP"/>
        </w:rPr>
        <w:t>Toulouse,</w:t>
      </w:r>
      <w:r w:rsidRPr="00AC5C30">
        <w:rPr>
          <w:rFonts w:cs="Arial"/>
          <w:bCs/>
          <w:sz w:val="24"/>
          <w:szCs w:val="24"/>
        </w:rPr>
        <w:t xml:space="preserve"> </w:t>
      </w:r>
      <w:bookmarkEnd w:id="0"/>
      <w:r>
        <w:rPr>
          <w:rFonts w:cs="Arial"/>
          <w:bCs/>
          <w:sz w:val="24"/>
          <w:szCs w:val="24"/>
        </w:rPr>
        <w:t xml:space="preserve">France, </w:t>
      </w:r>
      <w:r w:rsidR="00D3545B">
        <w:rPr>
          <w:rFonts w:cs="Arial"/>
          <w:bCs/>
          <w:sz w:val="24"/>
          <w:szCs w:val="24"/>
          <w:lang w:eastAsia="ja-JP"/>
        </w:rPr>
        <w:t>August</w:t>
      </w:r>
      <w:r>
        <w:rPr>
          <w:rFonts w:cs="Arial"/>
          <w:bCs/>
          <w:sz w:val="24"/>
          <w:szCs w:val="24"/>
          <w:lang w:eastAsia="ja-JP"/>
        </w:rPr>
        <w:t xml:space="preserve"> 21</w:t>
      </w:r>
      <w:r>
        <w:rPr>
          <w:rFonts w:cs="Arial"/>
          <w:bCs/>
          <w:sz w:val="24"/>
          <w:szCs w:val="24"/>
          <w:vertAlign w:val="superscript"/>
          <w:lang w:eastAsia="ja-JP"/>
        </w:rPr>
        <w:t>st</w:t>
      </w:r>
      <w:r w:rsidRPr="00AC5C30">
        <w:rPr>
          <w:rFonts w:cs="Arial"/>
          <w:bCs/>
          <w:sz w:val="24"/>
          <w:szCs w:val="24"/>
          <w:lang w:eastAsia="ja-JP"/>
        </w:rPr>
        <w:t xml:space="preserve"> –</w:t>
      </w:r>
      <w:r>
        <w:rPr>
          <w:rFonts w:cs="Arial"/>
          <w:bCs/>
          <w:sz w:val="24"/>
          <w:szCs w:val="24"/>
          <w:lang w:eastAsia="ja-JP"/>
        </w:rPr>
        <w:t xml:space="preserve"> 25</w:t>
      </w:r>
      <w:r w:rsidRPr="001354D5">
        <w:rPr>
          <w:rFonts w:cs="Arial"/>
          <w:bCs/>
          <w:sz w:val="24"/>
          <w:szCs w:val="24"/>
          <w:vertAlign w:val="superscript"/>
          <w:lang w:eastAsia="ja-JP"/>
        </w:rPr>
        <w:t>th</w:t>
      </w:r>
      <w:r>
        <w:rPr>
          <w:rFonts w:cs="Arial"/>
          <w:bCs/>
          <w:sz w:val="24"/>
          <w:szCs w:val="24"/>
        </w:rPr>
        <w:t xml:space="preserve">, </w:t>
      </w:r>
      <w:r w:rsidRPr="00AC5C30">
        <w:rPr>
          <w:rFonts w:cs="Arial"/>
          <w:bCs/>
          <w:sz w:val="24"/>
          <w:szCs w:val="24"/>
        </w:rPr>
        <w:t>202</w:t>
      </w:r>
      <w:r>
        <w:rPr>
          <w:rFonts w:cs="Arial"/>
          <w:bCs/>
          <w:sz w:val="24"/>
          <w:szCs w:val="24"/>
        </w:rPr>
        <w:t>3</w:t>
      </w:r>
    </w:p>
    <w:p w14:paraId="6A6A8299" w14:textId="77777777" w:rsidR="000976AB" w:rsidRPr="001A001B" w:rsidRDefault="000976AB" w:rsidP="000976AB">
      <w:pPr>
        <w:tabs>
          <w:tab w:val="left" w:pos="1500"/>
        </w:tabs>
        <w:overflowPunct w:val="0"/>
        <w:autoSpaceDE w:val="0"/>
        <w:autoSpaceDN w:val="0"/>
        <w:adjustRightInd w:val="0"/>
        <w:spacing w:after="60"/>
        <w:jc w:val="both"/>
        <w:textAlignment w:val="baseline"/>
        <w:rPr>
          <w:rFonts w:ascii="Arial" w:eastAsia="Malgun Gothic" w:hAnsi="Arial" w:cs="Arial"/>
          <w:b/>
          <w:lang w:eastAsia="ko-KR"/>
        </w:rPr>
      </w:pPr>
      <w:r w:rsidRPr="00DB3EA1">
        <w:rPr>
          <w:rFonts w:ascii="Arial" w:hAnsi="Arial"/>
          <w:b/>
          <w:szCs w:val="24"/>
        </w:rPr>
        <w:t>Agenda item:</w:t>
      </w:r>
      <w:r w:rsidRPr="00DB3EA1">
        <w:rPr>
          <w:rFonts w:ascii="Arial" w:hAnsi="Arial"/>
          <w:szCs w:val="24"/>
        </w:rPr>
        <w:tab/>
      </w:r>
      <w:bookmarkStart w:id="2" w:name="Source"/>
      <w:bookmarkEnd w:id="2"/>
      <w:r>
        <w:rPr>
          <w:rFonts w:ascii="Arial" w:hAnsi="Arial"/>
          <w:szCs w:val="24"/>
        </w:rPr>
        <w:tab/>
      </w:r>
      <w:r>
        <w:rPr>
          <w:rFonts w:ascii="Arial" w:eastAsia="Malgun Gothic" w:hAnsi="Arial"/>
          <w:szCs w:val="24"/>
          <w:lang w:eastAsia="ko-KR"/>
        </w:rPr>
        <w:t>9.16.13</w:t>
      </w:r>
    </w:p>
    <w:p w14:paraId="13211D73" w14:textId="77777777" w:rsidR="000976AB" w:rsidRPr="001A001B" w:rsidRDefault="000976AB" w:rsidP="000976AB">
      <w:pPr>
        <w:tabs>
          <w:tab w:val="left" w:pos="1500"/>
        </w:tabs>
        <w:overflowPunct w:val="0"/>
        <w:autoSpaceDE w:val="0"/>
        <w:autoSpaceDN w:val="0"/>
        <w:adjustRightInd w:val="0"/>
        <w:spacing w:after="60"/>
        <w:jc w:val="both"/>
        <w:textAlignment w:val="baseline"/>
        <w:rPr>
          <w:rFonts w:ascii="Arial" w:eastAsia="MS Mincho" w:hAnsi="Arial" w:cs="Arial"/>
          <w:b/>
          <w:lang w:eastAsia="zh-CN"/>
        </w:rPr>
      </w:pPr>
      <w:r w:rsidRPr="001A001B">
        <w:rPr>
          <w:rFonts w:ascii="Arial" w:eastAsia="MS Mincho" w:hAnsi="Arial" w:cs="Arial"/>
          <w:b/>
          <w:lang w:eastAsia="zh-CN"/>
        </w:rPr>
        <w:t>Source:</w:t>
      </w:r>
      <w:r w:rsidRPr="001A001B">
        <w:rPr>
          <w:rFonts w:ascii="Arial" w:eastAsia="MS Mincho" w:hAnsi="Arial" w:cs="Arial"/>
          <w:b/>
          <w:lang w:eastAsia="zh-CN"/>
        </w:rPr>
        <w:tab/>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lang w:eastAsia="zh-CN"/>
        </w:rPr>
        <w:t>Samsung</w:t>
      </w:r>
    </w:p>
    <w:p w14:paraId="78736D89" w14:textId="77777777" w:rsidR="000976AB" w:rsidRPr="005D67CB" w:rsidRDefault="000976AB" w:rsidP="000976AB">
      <w:pPr>
        <w:tabs>
          <w:tab w:val="left" w:pos="1500"/>
        </w:tabs>
        <w:overflowPunct w:val="0"/>
        <w:autoSpaceDE w:val="0"/>
        <w:autoSpaceDN w:val="0"/>
        <w:adjustRightInd w:val="0"/>
        <w:spacing w:after="60"/>
        <w:jc w:val="both"/>
        <w:textAlignment w:val="baseline"/>
        <w:rPr>
          <w:rFonts w:ascii="Arial" w:eastAsia="DengXian" w:hAnsi="Arial" w:cs="Arial"/>
          <w:lang w:eastAsia="ko-KR"/>
        </w:rPr>
      </w:pPr>
      <w:r w:rsidRPr="001A001B">
        <w:rPr>
          <w:rFonts w:ascii="Arial" w:eastAsia="MS Mincho" w:hAnsi="Arial" w:cs="Arial"/>
          <w:b/>
          <w:lang w:eastAsia="zh-CN"/>
        </w:rPr>
        <w:t>Title:</w:t>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b/>
          <w:lang w:eastAsia="zh-CN"/>
        </w:rPr>
        <w:tab/>
      </w:r>
      <w:r>
        <w:rPr>
          <w:rFonts w:ascii="Arial" w:eastAsia="Malgun Gothic" w:hAnsi="Arial" w:cs="Arial"/>
          <w:lang w:eastAsia="ko-KR"/>
        </w:rPr>
        <w:t>UE features for eDSS</w:t>
      </w:r>
    </w:p>
    <w:p w14:paraId="7F3E19C6" w14:textId="77777777" w:rsidR="000976AB" w:rsidRPr="003C69F0" w:rsidRDefault="000976AB" w:rsidP="000976AB">
      <w:pPr>
        <w:tabs>
          <w:tab w:val="left" w:pos="1500"/>
        </w:tabs>
        <w:overflowPunct w:val="0"/>
        <w:autoSpaceDE w:val="0"/>
        <w:autoSpaceDN w:val="0"/>
        <w:adjustRightInd w:val="0"/>
        <w:spacing w:after="60"/>
        <w:jc w:val="both"/>
        <w:textAlignment w:val="baseline"/>
        <w:rPr>
          <w:rFonts w:ascii="Arial" w:eastAsia="MS Mincho" w:hAnsi="Arial" w:cs="Arial"/>
          <w:lang w:eastAsia="zh-CN"/>
        </w:rPr>
      </w:pPr>
      <w:r w:rsidRPr="001A001B">
        <w:rPr>
          <w:rFonts w:ascii="Arial" w:eastAsia="MS Mincho" w:hAnsi="Arial" w:cs="Arial"/>
          <w:b/>
          <w:lang w:eastAsia="zh-CN"/>
        </w:rPr>
        <w:t>Document for:</w:t>
      </w:r>
      <w:r w:rsidRPr="001A001B">
        <w:rPr>
          <w:rFonts w:ascii="Arial" w:eastAsia="Malgun Gothic" w:hAnsi="Arial" w:cs="Arial"/>
          <w:b/>
          <w:lang w:eastAsia="ko-KR"/>
        </w:rPr>
        <w:tab/>
      </w:r>
      <w:r w:rsidRPr="001A001B">
        <w:rPr>
          <w:rFonts w:ascii="Arial" w:eastAsia="Malgun Gothic" w:hAnsi="Arial" w:cs="Arial"/>
          <w:b/>
          <w:lang w:eastAsia="ko-KR"/>
        </w:rPr>
        <w:tab/>
      </w:r>
      <w:r w:rsidRPr="001A001B">
        <w:rPr>
          <w:rFonts w:ascii="Arial" w:eastAsia="MS Mincho" w:hAnsi="Arial" w:cs="Arial"/>
          <w:lang w:eastAsia="zh-CN"/>
        </w:rPr>
        <w:t>Discussion and decision</w:t>
      </w:r>
    </w:p>
    <w:p w14:paraId="0C6FCE9F" w14:textId="77777777" w:rsidR="000976AB" w:rsidRPr="002E2C4C" w:rsidRDefault="000976AB" w:rsidP="000976AB">
      <w:pPr>
        <w:snapToGrid w:val="0"/>
        <w:jc w:val="both"/>
        <w:rPr>
          <w:rFonts w:asciiTheme="majorHAnsi" w:hAnsiTheme="majorHAnsi" w:cstheme="majorHAnsi"/>
          <w:lang w:eastAsia="ko-KR"/>
        </w:rPr>
      </w:pPr>
    </w:p>
    <w:p w14:paraId="38566FD2" w14:textId="77777777" w:rsidR="000976AB" w:rsidRDefault="000976AB" w:rsidP="000976AB">
      <w:pPr>
        <w:pStyle w:val="Heading1"/>
        <w:numPr>
          <w:ilvl w:val="0"/>
          <w:numId w:val="44"/>
        </w:numPr>
        <w:pBdr>
          <w:top w:val="single" w:sz="12" w:space="2" w:color="auto"/>
        </w:pBdr>
        <w:spacing w:before="0"/>
        <w:ind w:left="432" w:hanging="432"/>
        <w:jc w:val="both"/>
        <w:rPr>
          <w:rFonts w:eastAsia="SimSun" w:cs="Arial"/>
          <w:sz w:val="32"/>
          <w:szCs w:val="18"/>
          <w:lang w:eastAsia="zh-CN"/>
        </w:rPr>
      </w:pPr>
      <w:r w:rsidRPr="00095F3C">
        <w:rPr>
          <w:rFonts w:eastAsia="SimSun" w:cs="Arial"/>
          <w:sz w:val="32"/>
          <w:szCs w:val="18"/>
          <w:lang w:eastAsia="zh-CN"/>
        </w:rPr>
        <w:t>Discussion</w:t>
      </w:r>
    </w:p>
    <w:p w14:paraId="670C9EC2" w14:textId="77777777" w:rsidR="000976AB" w:rsidRPr="002E2C4C" w:rsidRDefault="000976AB" w:rsidP="000976AB">
      <w:pPr>
        <w:jc w:val="both"/>
        <w:rPr>
          <w:sz w:val="20"/>
          <w:szCs w:val="16"/>
          <w:lang w:eastAsia="ko-KR"/>
        </w:rPr>
      </w:pPr>
      <w:r w:rsidRPr="002E2C4C">
        <w:rPr>
          <w:sz w:val="20"/>
          <w:szCs w:val="16"/>
          <w:lang w:eastAsia="ko-KR"/>
        </w:rPr>
        <w:t xml:space="preserve">This contribution considers </w:t>
      </w:r>
      <w:r>
        <w:rPr>
          <w:sz w:val="20"/>
          <w:szCs w:val="16"/>
          <w:lang w:eastAsia="ko-KR"/>
        </w:rPr>
        <w:t xml:space="preserve">remaining aspects on </w:t>
      </w:r>
      <w:r w:rsidRPr="002E2C4C">
        <w:rPr>
          <w:sz w:val="20"/>
          <w:szCs w:val="16"/>
          <w:lang w:eastAsia="ko-KR"/>
        </w:rPr>
        <w:t xml:space="preserve">UE features for supporting PDCCH receptions in symbols </w:t>
      </w:r>
      <w:r>
        <w:rPr>
          <w:sz w:val="20"/>
          <w:szCs w:val="16"/>
          <w:lang w:eastAsia="ko-KR"/>
        </w:rPr>
        <w:t>with</w:t>
      </w:r>
      <w:r w:rsidRPr="002E2C4C">
        <w:rPr>
          <w:sz w:val="20"/>
          <w:szCs w:val="16"/>
          <w:lang w:eastAsia="ko-KR"/>
        </w:rPr>
        <w:t xml:space="preserve"> CRS</w:t>
      </w:r>
      <w:r>
        <w:rPr>
          <w:sz w:val="20"/>
          <w:szCs w:val="16"/>
          <w:lang w:eastAsia="ko-KR"/>
        </w:rPr>
        <w:t xml:space="preserve"> [1]</w:t>
      </w:r>
      <w:r w:rsidRPr="002E2C4C">
        <w:rPr>
          <w:sz w:val="20"/>
          <w:szCs w:val="16"/>
          <w:lang w:eastAsia="ko-KR"/>
        </w:rPr>
        <w:t>.</w:t>
      </w:r>
    </w:p>
    <w:p w14:paraId="6A335FA7" w14:textId="77777777" w:rsidR="000976AB" w:rsidRPr="001120A9" w:rsidRDefault="000976AB" w:rsidP="000976AB">
      <w:pPr>
        <w:snapToGrid w:val="0"/>
        <w:jc w:val="both"/>
        <w:rPr>
          <w:lang w:eastAsia="ko-KR"/>
        </w:rPr>
      </w:pPr>
    </w:p>
    <w:p w14:paraId="4FE96814" w14:textId="77777777" w:rsidR="000976AB" w:rsidRDefault="000976AB" w:rsidP="000976AB">
      <w:pPr>
        <w:pStyle w:val="Heading1"/>
        <w:numPr>
          <w:ilvl w:val="0"/>
          <w:numId w:val="44"/>
        </w:numPr>
        <w:pBdr>
          <w:top w:val="single" w:sz="12" w:space="2" w:color="auto"/>
        </w:pBdr>
        <w:spacing w:before="0" w:line="276" w:lineRule="auto"/>
        <w:ind w:left="432" w:hanging="432"/>
        <w:jc w:val="both"/>
        <w:rPr>
          <w:rFonts w:eastAsia="SimSun" w:cs="Arial"/>
          <w:sz w:val="32"/>
          <w:szCs w:val="18"/>
          <w:lang w:eastAsia="zh-CN"/>
        </w:rPr>
      </w:pPr>
      <w:r>
        <w:rPr>
          <w:rFonts w:eastAsia="SimSun" w:cs="Arial"/>
          <w:sz w:val="32"/>
          <w:szCs w:val="18"/>
          <w:lang w:eastAsia="zh-CN"/>
        </w:rPr>
        <w:t>UE features for eDSS</w:t>
      </w:r>
    </w:p>
    <w:bookmarkEnd w:id="1"/>
    <w:p w14:paraId="484A9C02" w14:textId="77777777" w:rsidR="000976AB" w:rsidRDefault="000976AB" w:rsidP="000976AB">
      <w:pPr>
        <w:jc w:val="both"/>
        <w:rPr>
          <w:rFonts w:eastAsia="SimSun"/>
          <w:kern w:val="28"/>
          <w:sz w:val="20"/>
          <w:lang w:eastAsia="zh-CN"/>
        </w:rPr>
      </w:pPr>
      <w:r>
        <w:rPr>
          <w:rFonts w:eastAsia="SimSun"/>
          <w:kern w:val="28"/>
          <w:sz w:val="20"/>
          <w:lang w:eastAsia="zh-CN"/>
        </w:rPr>
        <w:t>The following consider the open issues for the FGs based on the Table and respective agreements from [1].</w:t>
      </w:r>
    </w:p>
    <w:p w14:paraId="714FE346" w14:textId="77777777" w:rsidR="000976AB" w:rsidRDefault="000976AB" w:rsidP="000976AB">
      <w:pPr>
        <w:jc w:val="both"/>
        <w:rPr>
          <w:rFonts w:eastAsia="SimSun"/>
          <w:kern w:val="28"/>
          <w:sz w:val="20"/>
          <w:lang w:eastAsia="zh-CN"/>
        </w:rPr>
      </w:pPr>
    </w:p>
    <w:p w14:paraId="4006F0B9" w14:textId="1F8E9874" w:rsidR="000370BD" w:rsidRPr="000370BD" w:rsidRDefault="000370BD" w:rsidP="000370BD">
      <w:pPr>
        <w:snapToGrid w:val="0"/>
        <w:spacing w:after="60"/>
        <w:jc w:val="both"/>
        <w:rPr>
          <w:rFonts w:eastAsia="SimSun"/>
          <w:b/>
          <w:bCs/>
          <w:kern w:val="28"/>
          <w:sz w:val="20"/>
          <w:u w:val="single"/>
          <w:lang w:eastAsia="zh-CN"/>
        </w:rPr>
      </w:pPr>
      <w:r w:rsidRPr="000370BD">
        <w:rPr>
          <w:rFonts w:eastAsia="SimSun"/>
          <w:b/>
          <w:bCs/>
          <w:kern w:val="28"/>
          <w:sz w:val="20"/>
          <w:u w:val="single"/>
          <w:lang w:eastAsia="zh-CN"/>
        </w:rPr>
        <w:t>FG  52-1 and FG  52-1b:</w:t>
      </w:r>
    </w:p>
    <w:p w14:paraId="1F393913" w14:textId="7CD065FD" w:rsidR="00297BDC" w:rsidRDefault="000976AB" w:rsidP="000976AB">
      <w:pPr>
        <w:jc w:val="both"/>
        <w:rPr>
          <w:rFonts w:eastAsia="SimSun"/>
          <w:kern w:val="28"/>
          <w:sz w:val="20"/>
          <w:lang w:eastAsia="zh-CN"/>
        </w:rPr>
      </w:pPr>
      <w:r w:rsidRPr="00664AD4">
        <w:rPr>
          <w:rFonts w:eastAsia="SimSun"/>
          <w:kern w:val="28"/>
          <w:sz w:val="20"/>
          <w:lang w:eastAsia="zh-CN"/>
        </w:rPr>
        <w:t xml:space="preserve">A first issue </w:t>
      </w:r>
      <w:r>
        <w:rPr>
          <w:rFonts w:eastAsia="SimSun"/>
          <w:kern w:val="28"/>
          <w:sz w:val="20"/>
          <w:lang w:eastAsia="zh-CN"/>
        </w:rPr>
        <w:t xml:space="preserve">(for FG 52-1 and FG 52-1b) is whether there should be any restriction </w:t>
      </w:r>
      <w:r w:rsidR="006544D0">
        <w:rPr>
          <w:rFonts w:eastAsia="SimSun"/>
          <w:kern w:val="28"/>
          <w:sz w:val="20"/>
          <w:lang w:eastAsia="zh-CN"/>
        </w:rPr>
        <w:t>o</w:t>
      </w:r>
      <w:r>
        <w:rPr>
          <w:rFonts w:eastAsia="SimSun"/>
          <w:kern w:val="28"/>
          <w:sz w:val="20"/>
          <w:lang w:eastAsia="zh-CN"/>
        </w:rPr>
        <w:t>n the search space type for a PDCCH that overlaps with CRS. Particularly, a proposal is to include only USS sets</w:t>
      </w:r>
      <w:r w:rsidR="006544D0">
        <w:rPr>
          <w:rFonts w:eastAsia="SimSun"/>
          <w:kern w:val="28"/>
          <w:sz w:val="20"/>
          <w:lang w:eastAsia="zh-CN"/>
        </w:rPr>
        <w:t>,</w:t>
      </w:r>
      <w:r>
        <w:rPr>
          <w:rFonts w:eastAsia="SimSun"/>
          <w:kern w:val="28"/>
          <w:sz w:val="20"/>
          <w:lang w:eastAsia="zh-CN"/>
        </w:rPr>
        <w:t xml:space="preserve"> and </w:t>
      </w:r>
      <w:r w:rsidR="006544D0">
        <w:rPr>
          <w:rFonts w:eastAsia="SimSun"/>
          <w:kern w:val="28"/>
          <w:sz w:val="20"/>
          <w:lang w:eastAsia="zh-CN"/>
        </w:rPr>
        <w:t xml:space="preserve">possibly </w:t>
      </w:r>
      <w:r>
        <w:rPr>
          <w:rFonts w:eastAsia="SimSun"/>
          <w:kern w:val="28"/>
          <w:sz w:val="20"/>
          <w:lang w:eastAsia="zh-CN"/>
        </w:rPr>
        <w:t>Type-3 CSS sets</w:t>
      </w:r>
      <w:r w:rsidR="006544D0">
        <w:rPr>
          <w:rFonts w:eastAsia="SimSun"/>
          <w:kern w:val="28"/>
          <w:sz w:val="20"/>
          <w:lang w:eastAsia="zh-CN"/>
        </w:rPr>
        <w:t>,</w:t>
      </w:r>
      <w:r>
        <w:rPr>
          <w:rFonts w:eastAsia="SimSun"/>
          <w:kern w:val="28"/>
          <w:sz w:val="20"/>
          <w:lang w:eastAsia="zh-CN"/>
        </w:rPr>
        <w:t xml:space="preserve"> because they are </w:t>
      </w:r>
      <w:r w:rsidR="005F4E4E">
        <w:rPr>
          <w:rFonts w:eastAsia="SimSun"/>
          <w:kern w:val="28"/>
          <w:sz w:val="20"/>
          <w:lang w:eastAsia="zh-CN"/>
        </w:rPr>
        <w:t xml:space="preserve">configured by UE-dedicated RRC. However, non-Type-3 CSS sets can also be configured by UE-dedicated RRC (in </w:t>
      </w:r>
      <w:r w:rsidR="005F4E4E" w:rsidRPr="005F4E4E">
        <w:rPr>
          <w:rFonts w:eastAsia="SimSun"/>
          <w:i/>
          <w:iCs/>
          <w:kern w:val="28"/>
          <w:sz w:val="20"/>
          <w:lang w:eastAsia="zh-CN"/>
        </w:rPr>
        <w:t>PDCCH-ConfigCommon</w:t>
      </w:r>
      <w:r w:rsidR="005F4E4E">
        <w:rPr>
          <w:rFonts w:eastAsia="SimSun"/>
          <w:kern w:val="28"/>
          <w:sz w:val="20"/>
          <w:lang w:eastAsia="zh-CN"/>
        </w:rPr>
        <w:t xml:space="preserve">). Even assuming configuration </w:t>
      </w:r>
      <w:r w:rsidR="006544D0">
        <w:rPr>
          <w:rFonts w:eastAsia="SimSun"/>
          <w:kern w:val="28"/>
          <w:sz w:val="20"/>
          <w:lang w:eastAsia="zh-CN"/>
        </w:rPr>
        <w:t>by</w:t>
      </w:r>
      <w:r w:rsidR="005F4E4E">
        <w:rPr>
          <w:rFonts w:eastAsia="SimSun"/>
          <w:kern w:val="28"/>
          <w:sz w:val="20"/>
          <w:lang w:eastAsia="zh-CN"/>
        </w:rPr>
        <w:t xml:space="preserve"> SIB, there is no relevance between support of eDSS and</w:t>
      </w:r>
      <w:r w:rsidR="006544D0">
        <w:rPr>
          <w:rFonts w:eastAsia="SimSun"/>
          <w:kern w:val="28"/>
          <w:sz w:val="20"/>
          <w:lang w:eastAsia="zh-CN"/>
        </w:rPr>
        <w:t xml:space="preserve"> an</w:t>
      </w:r>
      <w:r w:rsidR="005F4E4E">
        <w:rPr>
          <w:rFonts w:eastAsia="SimSun"/>
          <w:kern w:val="28"/>
          <w:sz w:val="20"/>
          <w:lang w:eastAsia="zh-CN"/>
        </w:rPr>
        <w:t xml:space="preserve"> (in)ability to decode specific DCI formats depending on whatever RNTI scrambles the CRC </w:t>
      </w:r>
      <w:r w:rsidR="006544D0">
        <w:rPr>
          <w:rFonts w:eastAsia="SimSun"/>
          <w:kern w:val="28"/>
          <w:sz w:val="20"/>
          <w:lang w:eastAsia="zh-CN"/>
        </w:rPr>
        <w:t>since</w:t>
      </w:r>
      <w:r w:rsidR="005F4E4E">
        <w:rPr>
          <w:rFonts w:eastAsia="SimSun"/>
          <w:kern w:val="28"/>
          <w:sz w:val="20"/>
          <w:lang w:eastAsia="zh-CN"/>
        </w:rPr>
        <w:t xml:space="preserve"> eDSS relates only to an ability to receive a PDCCH in presence of (known) CRS interference and has nothing to do with DCI decoding. Further, assuming that CSS sets associated with CORESET#0 are excluded, this would require CORESET#0 to locate past the second symbol. Considering the eDSS applicable scenario</w:t>
      </w:r>
      <w:r w:rsidR="006544D0">
        <w:rPr>
          <w:rFonts w:eastAsia="SimSun"/>
          <w:kern w:val="28"/>
          <w:sz w:val="20"/>
          <w:lang w:eastAsia="zh-CN"/>
        </w:rPr>
        <w:t xml:space="preserve"> (FR1, in bands shared with LTE)</w:t>
      </w:r>
      <w:r w:rsidR="005F4E4E">
        <w:rPr>
          <w:rFonts w:eastAsia="SimSun"/>
          <w:kern w:val="28"/>
          <w:sz w:val="20"/>
          <w:lang w:eastAsia="zh-CN"/>
        </w:rPr>
        <w:t>, it is not possible to FDM CORESET#0 with CORESET#1 (no available BW) and CORESET#1 using DSS will need to be located only in symbol</w:t>
      </w:r>
      <w:r w:rsidR="006544D0">
        <w:rPr>
          <w:rFonts w:eastAsia="SimSun"/>
          <w:kern w:val="28"/>
          <w:sz w:val="20"/>
          <w:lang w:eastAsia="zh-CN"/>
        </w:rPr>
        <w:t>#1</w:t>
      </w:r>
      <w:r w:rsidR="005F4E4E">
        <w:rPr>
          <w:rFonts w:eastAsia="SimSun"/>
          <w:kern w:val="28"/>
          <w:sz w:val="20"/>
          <w:lang w:eastAsia="zh-CN"/>
        </w:rPr>
        <w:t xml:space="preserve"> (or symbol</w:t>
      </w:r>
      <w:r w:rsidR="006544D0">
        <w:rPr>
          <w:rFonts w:eastAsia="SimSun"/>
          <w:kern w:val="28"/>
          <w:sz w:val="20"/>
          <w:lang w:eastAsia="zh-CN"/>
        </w:rPr>
        <w:t>s #0</w:t>
      </w:r>
      <w:r w:rsidR="005F4E4E">
        <w:rPr>
          <w:rFonts w:eastAsia="SimSun"/>
          <w:kern w:val="28"/>
          <w:sz w:val="20"/>
          <w:lang w:eastAsia="zh-CN"/>
        </w:rPr>
        <w:t xml:space="preserve"> and </w:t>
      </w:r>
      <w:r w:rsidR="006544D0">
        <w:rPr>
          <w:rFonts w:eastAsia="SimSun"/>
          <w:kern w:val="28"/>
          <w:sz w:val="20"/>
          <w:lang w:eastAsia="zh-CN"/>
        </w:rPr>
        <w:t>#1</w:t>
      </w:r>
      <w:r w:rsidR="005F4E4E">
        <w:rPr>
          <w:rFonts w:eastAsia="SimSun"/>
          <w:kern w:val="28"/>
          <w:sz w:val="20"/>
          <w:lang w:eastAsia="zh-CN"/>
        </w:rPr>
        <w:t xml:space="preserve">) and </w:t>
      </w:r>
      <w:r w:rsidR="006544D0">
        <w:rPr>
          <w:rFonts w:eastAsia="SimSun"/>
          <w:kern w:val="28"/>
          <w:sz w:val="20"/>
          <w:lang w:eastAsia="zh-CN"/>
        </w:rPr>
        <w:t xml:space="preserve">then </w:t>
      </w:r>
      <w:r w:rsidR="005F4E4E">
        <w:rPr>
          <w:rFonts w:eastAsia="SimSun"/>
          <w:kern w:val="28"/>
          <w:sz w:val="20"/>
          <w:lang w:eastAsia="zh-CN"/>
        </w:rPr>
        <w:t>there is no possibility for a “clean” DM-RS symbol.</w:t>
      </w:r>
      <w:r w:rsidR="006544D0">
        <w:rPr>
          <w:rFonts w:eastAsia="SimSun"/>
          <w:kern w:val="28"/>
          <w:sz w:val="20"/>
          <w:lang w:eastAsia="zh-CN"/>
        </w:rPr>
        <w:t xml:space="preserve"> Also, legacy UEs need not be aware of CRS presence for initial access</w:t>
      </w:r>
      <w:r w:rsidR="00297BDC">
        <w:rPr>
          <w:rFonts w:eastAsia="SimSun"/>
          <w:kern w:val="28"/>
          <w:sz w:val="20"/>
          <w:lang w:eastAsia="zh-CN"/>
        </w:rPr>
        <w:t xml:space="preserve"> (and coverage is not materially impacted as, for the QPSK-modulated PDCCH/PDSCH, coverage is limited by low SINRs on all REs and not by CRS interference)</w:t>
      </w:r>
      <w:r w:rsidR="006544D0">
        <w:rPr>
          <w:rFonts w:eastAsia="SimSun"/>
          <w:kern w:val="28"/>
          <w:sz w:val="20"/>
          <w:lang w:eastAsia="zh-CN"/>
        </w:rPr>
        <w:t>.</w:t>
      </w:r>
      <w:r w:rsidR="002C5E18">
        <w:rPr>
          <w:rFonts w:eastAsia="SimSun"/>
          <w:kern w:val="28"/>
          <w:sz w:val="20"/>
          <w:lang w:eastAsia="zh-CN"/>
        </w:rPr>
        <w:t xml:space="preserve"> </w:t>
      </w:r>
    </w:p>
    <w:p w14:paraId="088BF7EA" w14:textId="77777777" w:rsidR="00297BDC" w:rsidRDefault="00297BDC" w:rsidP="000976AB">
      <w:pPr>
        <w:jc w:val="both"/>
        <w:rPr>
          <w:rFonts w:eastAsia="SimSun"/>
          <w:kern w:val="28"/>
          <w:sz w:val="20"/>
          <w:lang w:eastAsia="zh-CN"/>
        </w:rPr>
      </w:pPr>
    </w:p>
    <w:p w14:paraId="053C0830" w14:textId="7CB27F2E" w:rsidR="000765CC" w:rsidRDefault="006544D0" w:rsidP="000976AB">
      <w:pPr>
        <w:jc w:val="both"/>
        <w:rPr>
          <w:rFonts w:eastAsia="SimSun"/>
          <w:kern w:val="28"/>
          <w:sz w:val="20"/>
          <w:lang w:eastAsia="zh-CN"/>
        </w:rPr>
      </w:pPr>
      <w:r>
        <w:rPr>
          <w:rFonts w:eastAsia="SimSun"/>
          <w:kern w:val="28"/>
          <w:sz w:val="20"/>
          <w:lang w:eastAsia="zh-CN"/>
        </w:rPr>
        <w:t>Overall,</w:t>
      </w:r>
      <w:r w:rsidR="000129BC">
        <w:rPr>
          <w:rFonts w:eastAsia="SimSun"/>
          <w:kern w:val="28"/>
          <w:sz w:val="20"/>
          <w:lang w:eastAsia="zh-CN"/>
        </w:rPr>
        <w:t xml:space="preserve"> </w:t>
      </w:r>
      <w:r w:rsidR="00A76C04">
        <w:rPr>
          <w:rFonts w:eastAsia="SimSun"/>
          <w:kern w:val="28"/>
          <w:sz w:val="20"/>
          <w:lang w:eastAsia="zh-CN"/>
        </w:rPr>
        <w:t>at least</w:t>
      </w:r>
      <w:r w:rsidR="000129BC">
        <w:rPr>
          <w:rFonts w:eastAsia="SimSun"/>
          <w:kern w:val="28"/>
          <w:sz w:val="20"/>
          <w:lang w:eastAsia="zh-CN"/>
        </w:rPr>
        <w:t xml:space="preserve"> from the UE perspective,</w:t>
      </w:r>
      <w:r>
        <w:rPr>
          <w:rFonts w:eastAsia="SimSun"/>
          <w:kern w:val="28"/>
          <w:sz w:val="20"/>
          <w:lang w:eastAsia="zh-CN"/>
        </w:rPr>
        <w:t xml:space="preserve"> the search space set type is irrelevant to eDSS as it only determines CCE locations and RNTI for CRC scrambling and there is no need for any restriction. </w:t>
      </w:r>
      <w:r w:rsidRPr="000370BD">
        <w:rPr>
          <w:rFonts w:eastAsia="SimSun"/>
          <w:kern w:val="28"/>
          <w:sz w:val="20"/>
          <w:lang w:eastAsia="zh-CN"/>
        </w:rPr>
        <w:t xml:space="preserve">Therefore, </w:t>
      </w:r>
      <w:r w:rsidR="000370BD">
        <w:rPr>
          <w:rFonts w:eastAsia="SimSun"/>
          <w:kern w:val="28"/>
          <w:sz w:val="20"/>
          <w:lang w:eastAsia="zh-CN"/>
        </w:rPr>
        <w:t>hav</w:t>
      </w:r>
      <w:r w:rsidR="000765CC">
        <w:rPr>
          <w:rFonts w:eastAsia="SimSun"/>
          <w:kern w:val="28"/>
          <w:sz w:val="20"/>
          <w:lang w:eastAsia="zh-CN"/>
        </w:rPr>
        <w:t>ing</w:t>
      </w:r>
      <w:r w:rsidR="000370BD">
        <w:rPr>
          <w:rFonts w:eastAsia="SimSun"/>
          <w:kern w:val="28"/>
          <w:sz w:val="20"/>
          <w:lang w:eastAsia="zh-CN"/>
        </w:rPr>
        <w:t xml:space="preserve"> any condition on the search space set type for which eDSS is supported </w:t>
      </w:r>
      <w:r w:rsidR="000765CC">
        <w:rPr>
          <w:rFonts w:eastAsia="SimSun"/>
          <w:kern w:val="28"/>
          <w:sz w:val="20"/>
          <w:lang w:eastAsia="zh-CN"/>
        </w:rPr>
        <w:t xml:space="preserve">would be unnecessary and detrimental </w:t>
      </w:r>
      <w:r w:rsidR="000370BD">
        <w:rPr>
          <w:rFonts w:eastAsia="SimSun"/>
          <w:kern w:val="28"/>
          <w:sz w:val="20"/>
          <w:lang w:eastAsia="zh-CN"/>
        </w:rPr>
        <w:t xml:space="preserve">and </w:t>
      </w:r>
      <w:r w:rsidR="000765CC">
        <w:rPr>
          <w:rFonts w:eastAsia="SimSun"/>
          <w:kern w:val="28"/>
          <w:sz w:val="20"/>
          <w:lang w:eastAsia="zh-CN"/>
        </w:rPr>
        <w:t xml:space="preserve">propose to </w:t>
      </w:r>
      <w:r w:rsidRPr="000370BD">
        <w:rPr>
          <w:rFonts w:eastAsia="SimSun"/>
          <w:kern w:val="28"/>
          <w:sz w:val="20"/>
          <w:lang w:eastAsia="zh-CN"/>
        </w:rPr>
        <w:t xml:space="preserve">remove the </w:t>
      </w:r>
      <w:r w:rsidR="000370BD" w:rsidRPr="000370BD">
        <w:rPr>
          <w:rFonts w:eastAsia="SimSun"/>
          <w:kern w:val="28"/>
          <w:sz w:val="20"/>
          <w:lang w:eastAsia="zh-CN"/>
        </w:rPr>
        <w:t>bracketed text in component 4 of FG 52-1 and in FG 52-1b</w:t>
      </w:r>
      <w:r w:rsidR="000370BD">
        <w:rPr>
          <w:rFonts w:eastAsia="SimSun"/>
          <w:kern w:val="28"/>
          <w:sz w:val="20"/>
          <w:lang w:eastAsia="zh-CN"/>
        </w:rPr>
        <w:t>.</w:t>
      </w:r>
    </w:p>
    <w:p w14:paraId="0BBA77A4" w14:textId="77777777" w:rsidR="000765CC" w:rsidRDefault="000765CC" w:rsidP="000976AB">
      <w:pPr>
        <w:jc w:val="both"/>
        <w:rPr>
          <w:rFonts w:eastAsia="SimSun"/>
          <w:kern w:val="28"/>
          <w:sz w:val="20"/>
          <w:lang w:eastAsia="zh-CN"/>
        </w:rPr>
      </w:pPr>
    </w:p>
    <w:p w14:paraId="77506F98" w14:textId="39DC8923" w:rsidR="000370BD" w:rsidRPr="000765CC" w:rsidRDefault="000765CC" w:rsidP="000976AB">
      <w:pPr>
        <w:jc w:val="both"/>
        <w:rPr>
          <w:rFonts w:eastAsia="SimSun"/>
          <w:b/>
          <w:bCs/>
          <w:kern w:val="28"/>
          <w:sz w:val="20"/>
          <w:lang w:eastAsia="zh-CN"/>
        </w:rPr>
      </w:pPr>
      <w:r w:rsidRPr="000765CC">
        <w:rPr>
          <w:rFonts w:eastAsia="SimSun"/>
          <w:b/>
          <w:bCs/>
          <w:kern w:val="28"/>
          <w:sz w:val="20"/>
          <w:lang w:eastAsia="zh-CN"/>
        </w:rPr>
        <w:t xml:space="preserve">Proposal 1: Update the description of component 4 in FG 52-1 and in FG 52-1b as follows. </w:t>
      </w:r>
      <w:r w:rsidR="000370BD" w:rsidRPr="000765CC">
        <w:rPr>
          <w:rFonts w:eastAsia="SimSun"/>
          <w:b/>
          <w:bCs/>
          <w:kern w:val="28"/>
          <w:sz w:val="20"/>
          <w:lang w:eastAsia="zh-CN"/>
        </w:rPr>
        <w:t xml:space="preserve"> </w:t>
      </w:r>
    </w:p>
    <w:p w14:paraId="5E9DC06A" w14:textId="2BBC7139" w:rsidR="005F4E4E" w:rsidRPr="000370BD" w:rsidRDefault="000370BD" w:rsidP="000976AB">
      <w:pPr>
        <w:jc w:val="both"/>
        <w:rPr>
          <w:rFonts w:eastAsia="SimSun"/>
          <w:kern w:val="28"/>
          <w:sz w:val="20"/>
          <w:lang w:eastAsia="zh-CN"/>
        </w:rPr>
      </w:pPr>
      <w:r w:rsidRPr="000765CC">
        <w:rPr>
          <w:rFonts w:eastAsia="SimSun"/>
          <w:kern w:val="28"/>
          <w:sz w:val="20"/>
          <w:lang w:eastAsia="zh-CN"/>
        </w:rPr>
        <w:t>“</w:t>
      </w:r>
      <w:r w:rsidRPr="000765CC">
        <w:rPr>
          <w:sz w:val="20"/>
        </w:rPr>
        <w:t xml:space="preserve">NR PDCCH that overlaps with LTE CRS REs </w:t>
      </w:r>
      <w:r w:rsidRPr="000765CC">
        <w:rPr>
          <w:strike/>
          <w:sz w:val="20"/>
        </w:rPr>
        <w:t xml:space="preserve">is in </w:t>
      </w:r>
      <w:r w:rsidRPr="000765CC">
        <w:rPr>
          <w:strike/>
          <w:color w:val="FF0000"/>
          <w:sz w:val="20"/>
        </w:rPr>
        <w:t>[Type-1 CSS with dedicated RRC configuration, Type-3 CSS, and/or USS]</w:t>
      </w:r>
      <w:r w:rsidRPr="000765CC">
        <w:rPr>
          <w:strike/>
          <w:sz w:val="20"/>
        </w:rPr>
        <w:t xml:space="preserve"> that are</w:t>
      </w:r>
      <w:r w:rsidRPr="000765CC">
        <w:rPr>
          <w:sz w:val="20"/>
        </w:rPr>
        <w:t xml:space="preserve"> </w:t>
      </w:r>
      <w:r w:rsidRPr="000765CC">
        <w:rPr>
          <w:sz w:val="20"/>
          <w:u w:val="single"/>
        </w:rPr>
        <w:t>and</w:t>
      </w:r>
      <w:r w:rsidRPr="000765CC">
        <w:rPr>
          <w:sz w:val="20"/>
        </w:rPr>
        <w:t xml:space="preserve"> monitored within the first 3 OFDM symbols of a slot</w:t>
      </w:r>
      <w:r w:rsidRPr="000765CC">
        <w:rPr>
          <w:rFonts w:eastAsia="SimSun"/>
          <w:kern w:val="28"/>
          <w:sz w:val="20"/>
          <w:lang w:eastAsia="zh-CN"/>
        </w:rPr>
        <w:t>”.</w:t>
      </w:r>
      <w:r w:rsidRPr="000370BD">
        <w:rPr>
          <w:rFonts w:eastAsia="SimSun"/>
          <w:kern w:val="28"/>
          <w:sz w:val="20"/>
          <w:lang w:eastAsia="zh-CN"/>
        </w:rPr>
        <w:t xml:space="preserve"> </w:t>
      </w:r>
    </w:p>
    <w:p w14:paraId="2F016945" w14:textId="249FBBFF" w:rsidR="00034491" w:rsidRDefault="005F4E4E" w:rsidP="000370BD">
      <w:pPr>
        <w:jc w:val="both"/>
        <w:rPr>
          <w:rFonts w:eastAsia="SimSun"/>
          <w:kern w:val="28"/>
          <w:sz w:val="20"/>
          <w:lang w:eastAsia="zh-CN"/>
        </w:rPr>
      </w:pPr>
      <w:r>
        <w:rPr>
          <w:rFonts w:eastAsia="SimSun"/>
          <w:kern w:val="28"/>
          <w:sz w:val="20"/>
          <w:lang w:eastAsia="zh-CN"/>
        </w:rPr>
        <w:t xml:space="preserve">   </w:t>
      </w:r>
    </w:p>
    <w:p w14:paraId="6362E0CA" w14:textId="77777777" w:rsidR="000370BD" w:rsidRDefault="000370BD" w:rsidP="000370BD">
      <w:pPr>
        <w:jc w:val="both"/>
        <w:rPr>
          <w:rFonts w:eastAsia="SimSun"/>
          <w:kern w:val="28"/>
          <w:sz w:val="20"/>
          <w:lang w:eastAsia="zh-CN"/>
        </w:rPr>
      </w:pPr>
    </w:p>
    <w:p w14:paraId="5A091711" w14:textId="77777777" w:rsidR="00034491" w:rsidRPr="00034491" w:rsidRDefault="00034491" w:rsidP="00822873">
      <w:pPr>
        <w:snapToGrid w:val="0"/>
        <w:spacing w:after="60"/>
        <w:jc w:val="both"/>
        <w:rPr>
          <w:rFonts w:eastAsia="SimSun"/>
          <w:b/>
          <w:bCs/>
          <w:kern w:val="28"/>
          <w:sz w:val="20"/>
          <w:lang w:eastAsia="zh-CN"/>
        </w:rPr>
      </w:pPr>
      <w:r w:rsidRPr="00034491">
        <w:rPr>
          <w:rFonts w:eastAsia="SimSun"/>
          <w:b/>
          <w:bCs/>
          <w:kern w:val="28"/>
          <w:sz w:val="20"/>
          <w:lang w:eastAsia="zh-CN"/>
        </w:rPr>
        <w:t>FG  52-1a:</w:t>
      </w:r>
    </w:p>
    <w:p w14:paraId="296240BD" w14:textId="725737C3" w:rsidR="00F37480" w:rsidRPr="003E705B" w:rsidRDefault="003E705B" w:rsidP="009815CB">
      <w:pPr>
        <w:snapToGrid w:val="0"/>
        <w:jc w:val="both"/>
        <w:rPr>
          <w:rFonts w:eastAsia="SimSun"/>
          <w:sz w:val="22"/>
          <w:szCs w:val="22"/>
          <w:lang w:eastAsia="zh-CN"/>
        </w:rPr>
      </w:pPr>
      <w:r>
        <w:rPr>
          <w:color w:val="000000"/>
          <w:sz w:val="20"/>
        </w:rPr>
        <w:t xml:space="preserve">For the LTE CRS pattern list, an open issue is whether to include </w:t>
      </w:r>
      <w:r w:rsidR="009815CB" w:rsidRPr="003E705B">
        <w:rPr>
          <w:rFonts w:eastAsia="SimSun"/>
          <w:i/>
          <w:iCs/>
          <w:sz w:val="22"/>
          <w:szCs w:val="22"/>
          <w:lang w:eastAsia="zh-CN"/>
        </w:rPr>
        <w:t>lte-CRS-PatternList3-r18</w:t>
      </w:r>
      <w:r>
        <w:rPr>
          <w:rFonts w:eastAsia="SimSun"/>
          <w:sz w:val="22"/>
          <w:szCs w:val="22"/>
          <w:lang w:eastAsia="zh-CN"/>
        </w:rPr>
        <w:t xml:space="preserve">. </w:t>
      </w:r>
      <w:r w:rsidR="00937749">
        <w:rPr>
          <w:rFonts w:eastAsia="SimSun"/>
          <w:sz w:val="22"/>
          <w:szCs w:val="22"/>
          <w:lang w:eastAsia="zh-CN"/>
        </w:rPr>
        <w:t>T</w:t>
      </w:r>
      <w:r>
        <w:rPr>
          <w:rFonts w:eastAsia="SimSun"/>
          <w:sz w:val="22"/>
          <w:szCs w:val="22"/>
          <w:lang w:eastAsia="zh-CN"/>
        </w:rPr>
        <w:t xml:space="preserve">hat parameter </w:t>
      </w:r>
      <w:r w:rsidR="009815CB">
        <w:rPr>
          <w:rFonts w:eastAsia="SimSun"/>
          <w:sz w:val="22"/>
          <w:szCs w:val="22"/>
          <w:lang w:eastAsia="zh-CN"/>
        </w:rPr>
        <w:t>is not in FG 14-1 and therefore the bracketed text can be removed</w:t>
      </w:r>
      <w:r w:rsidR="00A70E92">
        <w:rPr>
          <w:rFonts w:eastAsia="SimSun"/>
          <w:sz w:val="22"/>
          <w:szCs w:val="22"/>
          <w:lang w:eastAsia="zh-CN"/>
        </w:rPr>
        <w:t xml:space="preserve"> (</w:t>
      </w:r>
      <w:r>
        <w:rPr>
          <w:rFonts w:eastAsia="SimSun"/>
          <w:sz w:val="22"/>
          <w:szCs w:val="22"/>
          <w:lang w:eastAsia="zh-CN"/>
        </w:rPr>
        <w:t>primary potential deployment scenarios for eDSS are not affected</w:t>
      </w:r>
      <w:r w:rsidR="00A70E92">
        <w:rPr>
          <w:rFonts w:eastAsia="SimSun"/>
          <w:sz w:val="22"/>
          <w:szCs w:val="22"/>
          <w:lang w:eastAsia="zh-CN"/>
        </w:rPr>
        <w:t>)</w:t>
      </w:r>
      <w:r>
        <w:rPr>
          <w:rFonts w:eastAsia="SimSun"/>
          <w:sz w:val="22"/>
          <w:szCs w:val="22"/>
          <w:lang w:eastAsia="zh-CN"/>
        </w:rPr>
        <w:t xml:space="preserve">. </w:t>
      </w:r>
    </w:p>
    <w:p w14:paraId="1102D465" w14:textId="77777777" w:rsidR="000765CC" w:rsidRDefault="000765CC" w:rsidP="009815CB">
      <w:pPr>
        <w:snapToGrid w:val="0"/>
        <w:jc w:val="both"/>
        <w:rPr>
          <w:rFonts w:eastAsia="MS Mincho"/>
          <w:sz w:val="20"/>
        </w:rPr>
      </w:pPr>
    </w:p>
    <w:p w14:paraId="5E9B8A94" w14:textId="4D8AC103" w:rsidR="009815CB" w:rsidRDefault="009815CB" w:rsidP="00DF02F5">
      <w:pPr>
        <w:snapToGrid w:val="0"/>
        <w:spacing w:after="60"/>
        <w:jc w:val="both"/>
        <w:rPr>
          <w:rFonts w:eastAsia="MS Mincho"/>
          <w:sz w:val="20"/>
        </w:rPr>
      </w:pPr>
      <w:r w:rsidRPr="000765CC">
        <w:rPr>
          <w:rFonts w:eastAsia="SimSun"/>
          <w:b/>
          <w:bCs/>
          <w:kern w:val="28"/>
          <w:sz w:val="20"/>
          <w:lang w:eastAsia="zh-CN"/>
        </w:rPr>
        <w:t xml:space="preserve">Proposal </w:t>
      </w:r>
      <w:r>
        <w:rPr>
          <w:rFonts w:eastAsia="SimSun"/>
          <w:b/>
          <w:bCs/>
          <w:kern w:val="28"/>
          <w:sz w:val="20"/>
          <w:lang w:eastAsia="zh-CN"/>
        </w:rPr>
        <w:t>2</w:t>
      </w:r>
      <w:r w:rsidRPr="000765CC">
        <w:rPr>
          <w:rFonts w:eastAsia="SimSun"/>
          <w:b/>
          <w:bCs/>
          <w:kern w:val="28"/>
          <w:sz w:val="20"/>
          <w:lang w:eastAsia="zh-CN"/>
        </w:rPr>
        <w:t>: Update the description of FG 52-1</w:t>
      </w:r>
      <w:r>
        <w:rPr>
          <w:rFonts w:eastAsia="SimSun"/>
          <w:b/>
          <w:bCs/>
          <w:kern w:val="28"/>
          <w:sz w:val="20"/>
          <w:lang w:eastAsia="zh-CN"/>
        </w:rPr>
        <w:t>a</w:t>
      </w:r>
      <w:r w:rsidRPr="000765CC">
        <w:rPr>
          <w:rFonts w:eastAsia="SimSun"/>
          <w:b/>
          <w:bCs/>
          <w:kern w:val="28"/>
          <w:sz w:val="20"/>
          <w:lang w:eastAsia="zh-CN"/>
        </w:rPr>
        <w:t xml:space="preserve"> as follows.</w:t>
      </w:r>
    </w:p>
    <w:p w14:paraId="7A073B8C" w14:textId="6CFC7D58" w:rsidR="009815CB" w:rsidRDefault="009815CB" w:rsidP="009815CB">
      <w:pPr>
        <w:spacing w:line="259" w:lineRule="auto"/>
        <w:jc w:val="both"/>
        <w:rPr>
          <w:strike/>
          <w:color w:val="FF0000"/>
          <w:sz w:val="20"/>
        </w:rPr>
      </w:pPr>
      <w:r w:rsidRPr="009815CB">
        <w:rPr>
          <w:sz w:val="20"/>
        </w:rPr>
        <w:t>Reception of NR PDCCH candidates in REs that overlap with LTE CRS when UE is provided with LTE CRS RM patterns by configuration of</w:t>
      </w:r>
      <w:r w:rsidRPr="009815CB">
        <w:rPr>
          <w:color w:val="FF0000"/>
          <w:sz w:val="20"/>
        </w:rPr>
        <w:t xml:space="preserve"> one or </w:t>
      </w:r>
      <w:r w:rsidRPr="009815CB">
        <w:rPr>
          <w:sz w:val="20"/>
        </w:rPr>
        <w:t xml:space="preserve">multiple non-overlapping CRS rate matching patterns via lte-CRS-PatternList1-r16 </w:t>
      </w:r>
      <w:r w:rsidRPr="009815CB">
        <w:rPr>
          <w:strike/>
          <w:color w:val="FF0000"/>
          <w:sz w:val="20"/>
        </w:rPr>
        <w:t>[or lte-CRS-PatternList3-r18]</w:t>
      </w:r>
    </w:p>
    <w:p w14:paraId="03789670" w14:textId="77777777" w:rsidR="00DD1F4F" w:rsidRDefault="00DD1F4F" w:rsidP="009815CB">
      <w:pPr>
        <w:spacing w:line="259" w:lineRule="auto"/>
        <w:jc w:val="both"/>
        <w:rPr>
          <w:strike/>
          <w:color w:val="FF0000"/>
          <w:sz w:val="20"/>
        </w:rPr>
      </w:pPr>
    </w:p>
    <w:p w14:paraId="1DC1B269" w14:textId="77777777" w:rsidR="00197985" w:rsidRDefault="00197985" w:rsidP="009815CB">
      <w:pPr>
        <w:spacing w:line="259" w:lineRule="auto"/>
        <w:jc w:val="both"/>
        <w:rPr>
          <w:strike/>
          <w:color w:val="FF0000"/>
          <w:sz w:val="20"/>
        </w:rPr>
      </w:pPr>
    </w:p>
    <w:p w14:paraId="128F23A2" w14:textId="04542C6C" w:rsidR="00937749" w:rsidRPr="00FD0931" w:rsidRDefault="00FD0931" w:rsidP="00DF02F5">
      <w:pPr>
        <w:snapToGrid w:val="0"/>
        <w:spacing w:after="60"/>
        <w:jc w:val="both"/>
        <w:rPr>
          <w:sz w:val="20"/>
        </w:rPr>
      </w:pPr>
      <w:r w:rsidRPr="00FD0931">
        <w:rPr>
          <w:rFonts w:eastAsia="MS Mincho"/>
          <w:sz w:val="20"/>
        </w:rPr>
        <w:t xml:space="preserve">Whether or not to support </w:t>
      </w:r>
      <w:r w:rsidRPr="00FD0931">
        <w:rPr>
          <w:i/>
          <w:iCs/>
          <w:sz w:val="20"/>
        </w:rPr>
        <w:t>allContiguousRBs</w:t>
      </w:r>
      <w:r w:rsidRPr="00FD0931">
        <w:rPr>
          <w:sz w:val="20"/>
        </w:rPr>
        <w:t xml:space="preserve"> was also discussed in RAN1#113</w:t>
      </w:r>
      <w:r>
        <w:rPr>
          <w:sz w:val="20"/>
        </w:rPr>
        <w:t>.</w:t>
      </w:r>
      <w:r w:rsidRPr="00FD0931">
        <w:rPr>
          <w:sz w:val="20"/>
        </w:rPr>
        <w:t xml:space="preserve"> </w:t>
      </w:r>
      <w:r>
        <w:rPr>
          <w:sz w:val="20"/>
        </w:rPr>
        <w:t xml:space="preserve">That can be done during </w:t>
      </w:r>
      <w:r w:rsidRPr="00FD0931">
        <w:rPr>
          <w:sz w:val="20"/>
        </w:rPr>
        <w:t>maintenance</w:t>
      </w:r>
      <w:r>
        <w:rPr>
          <w:sz w:val="20"/>
        </w:rPr>
        <w:t xml:space="preserve"> </w:t>
      </w:r>
      <w:r w:rsidRPr="00FD0931">
        <w:rPr>
          <w:sz w:val="20"/>
        </w:rPr>
        <w:t xml:space="preserve">as some </w:t>
      </w:r>
      <w:r>
        <w:rPr>
          <w:sz w:val="20"/>
        </w:rPr>
        <w:t>secondary</w:t>
      </w:r>
      <w:r w:rsidRPr="00FD0931">
        <w:rPr>
          <w:sz w:val="20"/>
        </w:rPr>
        <w:t xml:space="preserve"> </w:t>
      </w:r>
      <w:r>
        <w:rPr>
          <w:sz w:val="20"/>
        </w:rPr>
        <w:t>design aspects need to be concluded</w:t>
      </w:r>
      <w:r w:rsidRPr="00FD0931">
        <w:rPr>
          <w:sz w:val="20"/>
        </w:rPr>
        <w:t>.</w:t>
      </w:r>
      <w:r w:rsidR="00937749">
        <w:rPr>
          <w:sz w:val="20"/>
        </w:rPr>
        <w:t xml:space="preserve"> Finally, </w:t>
      </w:r>
      <w:r w:rsidR="00197985">
        <w:rPr>
          <w:sz w:val="20"/>
        </w:rPr>
        <w:t xml:space="preserve">considering IoDT, </w:t>
      </w:r>
      <w:r w:rsidR="00937749">
        <w:rPr>
          <w:sz w:val="20"/>
        </w:rPr>
        <w:t>the FGs should be per band.</w:t>
      </w:r>
    </w:p>
    <w:p w14:paraId="762EC8FB" w14:textId="77777777" w:rsidR="000765CC" w:rsidRDefault="000765CC" w:rsidP="00DF02F5">
      <w:pPr>
        <w:snapToGrid w:val="0"/>
        <w:spacing w:after="60"/>
        <w:jc w:val="both"/>
        <w:rPr>
          <w:rFonts w:eastAsia="MS Mincho"/>
          <w:sz w:val="20"/>
        </w:rPr>
      </w:pPr>
    </w:p>
    <w:p w14:paraId="76497B10" w14:textId="53115B81" w:rsidR="000765CC" w:rsidRPr="00F37480" w:rsidRDefault="000765CC" w:rsidP="00DF02F5">
      <w:pPr>
        <w:snapToGrid w:val="0"/>
        <w:spacing w:after="60"/>
        <w:jc w:val="both"/>
        <w:rPr>
          <w:rFonts w:eastAsia="SimSun"/>
          <w:kern w:val="28"/>
          <w:sz w:val="20"/>
          <w:lang w:eastAsia="zh-CN"/>
        </w:rPr>
        <w:sectPr w:rsidR="000765CC" w:rsidRPr="00F37480">
          <w:footerReference w:type="default" r:id="rId12"/>
          <w:pgSz w:w="12240" w:h="15840"/>
          <w:pgMar w:top="851" w:right="1134" w:bottom="567" w:left="1134" w:header="720" w:footer="720" w:gutter="0"/>
          <w:cols w:space="720"/>
          <w:docGrid w:linePitch="326"/>
        </w:sectPr>
      </w:pPr>
    </w:p>
    <w:p w14:paraId="24FD6493" w14:textId="77777777" w:rsidR="003C69F0" w:rsidRDefault="003C69F0" w:rsidP="003C69F0">
      <w:pPr>
        <w:rPr>
          <w:i/>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08"/>
        <w:gridCol w:w="2100"/>
        <w:gridCol w:w="4839"/>
        <w:gridCol w:w="2158"/>
        <w:gridCol w:w="537"/>
        <w:gridCol w:w="528"/>
        <w:gridCol w:w="3595"/>
        <w:gridCol w:w="757"/>
        <w:gridCol w:w="560"/>
        <w:gridCol w:w="560"/>
        <w:gridCol w:w="640"/>
        <w:gridCol w:w="3201"/>
        <w:gridCol w:w="958"/>
      </w:tblGrid>
      <w:tr w:rsidR="00937749" w:rsidRPr="00FA574A" w14:paraId="7EB335DE" w14:textId="77777777" w:rsidTr="00937749">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02EBC594" w14:textId="77777777" w:rsidR="00937749" w:rsidRPr="00FA574A" w:rsidRDefault="00937749" w:rsidP="00937749">
            <w:pPr>
              <w:keepNext/>
              <w:keepLines/>
              <w:rPr>
                <w:rFonts w:ascii="Arial" w:eastAsia="MS Mincho" w:hAnsi="Arial" w:cs="Arial"/>
                <w:sz w:val="12"/>
                <w:szCs w:val="12"/>
              </w:rPr>
            </w:pPr>
            <w:r w:rsidRPr="00FA574A">
              <w:rPr>
                <w:rFonts w:ascii="Arial" w:eastAsia="MS Mincho" w:hAnsi="Arial" w:cs="Arial"/>
                <w:sz w:val="12"/>
                <w:szCs w:val="12"/>
              </w:rPr>
              <w:t>52. NR_DSS_enh</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2A07770A" w14:textId="77777777" w:rsidR="00937749" w:rsidRPr="00FA574A" w:rsidRDefault="00937749" w:rsidP="00937749">
            <w:pPr>
              <w:keepNext/>
              <w:keepLines/>
              <w:rPr>
                <w:rFonts w:ascii="Arial" w:eastAsia="MS Mincho" w:hAnsi="Arial" w:cs="Arial"/>
                <w:sz w:val="12"/>
                <w:szCs w:val="12"/>
              </w:rPr>
            </w:pPr>
            <w:r w:rsidRPr="00FA574A">
              <w:rPr>
                <w:rFonts w:ascii="Arial" w:eastAsia="MS Mincho" w:hAnsi="Arial" w:cs="Arial"/>
                <w:sz w:val="12"/>
                <w:szCs w:val="12"/>
              </w:rPr>
              <w:t>52-1</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7B6E7DEB" w14:textId="77777777" w:rsidR="00937749" w:rsidRPr="00FA574A" w:rsidRDefault="00937749" w:rsidP="00937749">
            <w:pPr>
              <w:keepNext/>
              <w:keepLines/>
              <w:rPr>
                <w:rFonts w:ascii="Arial" w:eastAsia="SimSun" w:hAnsi="Arial" w:cs="Arial"/>
                <w:sz w:val="12"/>
                <w:szCs w:val="12"/>
                <w:lang w:eastAsia="zh-CN"/>
              </w:rPr>
            </w:pPr>
            <w:r w:rsidRPr="00FA574A">
              <w:rPr>
                <w:rFonts w:ascii="Arial" w:eastAsia="SimSun" w:hAnsi="Arial" w:cs="Arial"/>
                <w:sz w:val="12"/>
                <w:szCs w:val="12"/>
                <w:lang w:eastAsia="zh-CN"/>
              </w:rPr>
              <w:t>Reception of NR PDCCH candidates overlapping with LTE CRS REs</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58E1958F" w14:textId="77777777" w:rsidR="00937749" w:rsidRPr="00FA574A" w:rsidRDefault="00937749" w:rsidP="00937749">
            <w:pPr>
              <w:rPr>
                <w:rFonts w:ascii="Arial" w:hAnsi="Arial" w:cs="Arial"/>
                <w:sz w:val="12"/>
                <w:szCs w:val="12"/>
              </w:rPr>
            </w:pPr>
            <w:r w:rsidRPr="00FA574A">
              <w:rPr>
                <w:rFonts w:ascii="Arial" w:hAnsi="Arial" w:cs="Arial"/>
                <w:sz w:val="12"/>
                <w:szCs w:val="12"/>
              </w:rPr>
              <w:t>Reception of NR PDCCH candidates that overlap with LTE CRS REs within a NR carrier using 15 kHz SCS</w:t>
            </w:r>
          </w:p>
          <w:p w14:paraId="61336C15" w14:textId="77777777" w:rsidR="00937749" w:rsidRPr="00FA574A" w:rsidRDefault="00937749" w:rsidP="00937749">
            <w:pPr>
              <w:rPr>
                <w:rFonts w:ascii="Arial" w:hAnsi="Arial" w:cs="Arial"/>
                <w:sz w:val="12"/>
                <w:szCs w:val="12"/>
              </w:rPr>
            </w:pPr>
          </w:p>
          <w:p w14:paraId="0CC6595E" w14:textId="77777777" w:rsidR="00937749" w:rsidRPr="003665F4" w:rsidRDefault="00937749" w:rsidP="00937749">
            <w:pPr>
              <w:rPr>
                <w:rFonts w:asciiTheme="majorHAnsi" w:hAnsiTheme="majorHAnsi" w:cstheme="majorHAnsi"/>
                <w:sz w:val="12"/>
                <w:szCs w:val="12"/>
              </w:rPr>
            </w:pPr>
            <w:r w:rsidRPr="00FA574A">
              <w:rPr>
                <w:rFonts w:ascii="Arial" w:hAnsi="Arial" w:cs="Arial"/>
                <w:sz w:val="12"/>
                <w:szCs w:val="12"/>
              </w:rPr>
              <w:t xml:space="preserve">1) Reception of NR PDCCH candidates in REs that overlap with LTE CRS when UE is </w:t>
            </w:r>
            <w:r w:rsidRPr="003665F4">
              <w:rPr>
                <w:rFonts w:asciiTheme="majorHAnsi" w:hAnsiTheme="majorHAnsi" w:cstheme="majorHAnsi"/>
                <w:sz w:val="12"/>
                <w:szCs w:val="12"/>
              </w:rPr>
              <w:t>provided with LTE CRS RM pattern by configuration of one CRS rate matching pattern via lte-CRS-ToMatchAround</w:t>
            </w:r>
          </w:p>
          <w:p w14:paraId="305F28AA" w14:textId="77777777" w:rsidR="00937749" w:rsidRPr="003665F4" w:rsidRDefault="00937749" w:rsidP="00937749">
            <w:pPr>
              <w:rPr>
                <w:rFonts w:asciiTheme="majorHAnsi" w:hAnsiTheme="majorHAnsi" w:cstheme="majorHAnsi"/>
                <w:sz w:val="12"/>
                <w:szCs w:val="12"/>
              </w:rPr>
            </w:pPr>
          </w:p>
          <w:p w14:paraId="4DA7E077" w14:textId="77777777" w:rsidR="00937749" w:rsidRPr="003665F4" w:rsidRDefault="00937749" w:rsidP="00937749">
            <w:pPr>
              <w:rPr>
                <w:rFonts w:asciiTheme="majorHAnsi" w:hAnsiTheme="majorHAnsi" w:cstheme="majorHAnsi"/>
                <w:sz w:val="12"/>
                <w:szCs w:val="12"/>
              </w:rPr>
            </w:pPr>
            <w:r w:rsidRPr="003665F4">
              <w:rPr>
                <w:rFonts w:asciiTheme="majorHAnsi" w:hAnsiTheme="majorHAnsi" w:cstheme="majorHAnsi"/>
                <w:sz w:val="12"/>
                <w:szCs w:val="8"/>
              </w:rPr>
              <w:t xml:space="preserve">2) Reception of a NR PDCCH candidate in REs that overlap with LTE CRS: candidate value set {a) when at least one symbol of the NR PDCCH candidate is not overlapped with LTE CRS, b) when some or all of symbols of NR PDCCH candidate overlap with LTE </w:t>
            </w:r>
            <w:r w:rsidRPr="003665F4">
              <w:rPr>
                <w:rFonts w:asciiTheme="majorHAnsi" w:hAnsiTheme="majorHAnsi" w:cstheme="majorHAnsi"/>
                <w:sz w:val="12"/>
                <w:szCs w:val="12"/>
              </w:rPr>
              <w:t>CRS}</w:t>
            </w:r>
          </w:p>
          <w:p w14:paraId="3C5B25D9" w14:textId="77777777" w:rsidR="00937749" w:rsidRDefault="00937749" w:rsidP="00937749">
            <w:pPr>
              <w:rPr>
                <w:rFonts w:asciiTheme="majorHAnsi" w:hAnsiTheme="majorHAnsi" w:cstheme="majorHAnsi"/>
                <w:sz w:val="12"/>
                <w:szCs w:val="12"/>
              </w:rPr>
            </w:pPr>
          </w:p>
          <w:p w14:paraId="0FC7CFE6" w14:textId="77777777" w:rsidR="00937749" w:rsidRPr="003665F4" w:rsidRDefault="00937749" w:rsidP="00937749">
            <w:pPr>
              <w:rPr>
                <w:rFonts w:ascii="Arial" w:hAnsi="Arial" w:cs="Arial"/>
                <w:sz w:val="12"/>
                <w:szCs w:val="12"/>
              </w:rPr>
            </w:pPr>
            <w:r w:rsidRPr="003665F4">
              <w:rPr>
                <w:rFonts w:ascii="Arial" w:hAnsi="Arial" w:cs="Arial"/>
                <w:sz w:val="12"/>
                <w:szCs w:val="12"/>
              </w:rPr>
              <w:t>3) Reception of NR PDCCH candidates that overlap with LTE CRS REs on the X-th symbols of an NR slot. Candidate values for X: {only 2nd symbol, 1st and 2nd symbols}</w:t>
            </w:r>
          </w:p>
          <w:p w14:paraId="7F7F6AC4" w14:textId="77777777" w:rsidR="00937749" w:rsidRPr="003665F4" w:rsidRDefault="00937749" w:rsidP="00937749">
            <w:pPr>
              <w:rPr>
                <w:rFonts w:asciiTheme="majorHAnsi" w:hAnsiTheme="majorHAnsi" w:cstheme="majorHAnsi"/>
                <w:sz w:val="12"/>
                <w:szCs w:val="12"/>
              </w:rPr>
            </w:pPr>
          </w:p>
          <w:p w14:paraId="562FD497" w14:textId="7862CEF8" w:rsidR="00937749" w:rsidRPr="003665F4" w:rsidRDefault="00937749" w:rsidP="00937749">
            <w:pPr>
              <w:rPr>
                <w:rFonts w:ascii="Arial" w:hAnsi="Arial" w:cs="Arial"/>
                <w:strike/>
                <w:sz w:val="12"/>
                <w:szCs w:val="12"/>
              </w:rPr>
            </w:pPr>
            <w:r w:rsidRPr="003665F4">
              <w:rPr>
                <w:rFonts w:ascii="Arial" w:hAnsi="Arial" w:cs="Arial"/>
                <w:sz w:val="12"/>
                <w:szCs w:val="12"/>
              </w:rPr>
              <w:t xml:space="preserve">4) NR PDCCH that overlaps with LTE CRS REs </w:t>
            </w:r>
            <w:r w:rsidRPr="00DF02F5">
              <w:rPr>
                <w:rFonts w:ascii="Arial" w:hAnsi="Arial" w:cs="Arial"/>
                <w:strike/>
                <w:sz w:val="12"/>
                <w:szCs w:val="12"/>
                <w:highlight w:val="yellow"/>
              </w:rPr>
              <w:t xml:space="preserve">is in </w:t>
            </w:r>
            <w:r w:rsidRPr="00DF02F5">
              <w:rPr>
                <w:rFonts w:ascii="Arial" w:hAnsi="Arial" w:cs="Arial"/>
                <w:strike/>
                <w:color w:val="FF0000"/>
                <w:sz w:val="12"/>
                <w:szCs w:val="12"/>
                <w:highlight w:val="yellow"/>
              </w:rPr>
              <w:t>[Type-1 CSS with dedicated RRC configuration, Type-3 CSS, and/or USS]</w:t>
            </w:r>
            <w:r w:rsidRPr="00DF02F5">
              <w:rPr>
                <w:rFonts w:ascii="Arial" w:hAnsi="Arial" w:cs="Arial"/>
                <w:strike/>
                <w:sz w:val="12"/>
                <w:szCs w:val="12"/>
                <w:highlight w:val="yellow"/>
              </w:rPr>
              <w:t xml:space="preserve"> that are</w:t>
            </w:r>
            <w:r w:rsidRPr="00DF02F5">
              <w:rPr>
                <w:rFonts w:ascii="Arial" w:hAnsi="Arial" w:cs="Arial"/>
                <w:sz w:val="12"/>
                <w:szCs w:val="12"/>
                <w:highlight w:val="yellow"/>
              </w:rPr>
              <w:t xml:space="preserve"> </w:t>
            </w:r>
            <w:r w:rsidRPr="00DF02F5">
              <w:rPr>
                <w:rFonts w:ascii="Arial" w:hAnsi="Arial" w:cs="Arial"/>
                <w:sz w:val="12"/>
                <w:szCs w:val="12"/>
                <w:highlight w:val="yellow"/>
                <w:u w:val="single"/>
              </w:rPr>
              <w:t>and</w:t>
            </w:r>
            <w:r>
              <w:rPr>
                <w:rFonts w:ascii="Arial" w:hAnsi="Arial" w:cs="Arial"/>
                <w:sz w:val="12"/>
                <w:szCs w:val="12"/>
              </w:rPr>
              <w:t xml:space="preserve"> </w:t>
            </w:r>
            <w:r w:rsidRPr="003665F4">
              <w:rPr>
                <w:rFonts w:ascii="Arial" w:hAnsi="Arial" w:cs="Arial"/>
                <w:sz w:val="12"/>
                <w:szCs w:val="12"/>
              </w:rPr>
              <w:t>monitored within the first 3 OFDM symbols of a slot</w:t>
            </w:r>
          </w:p>
          <w:p w14:paraId="03FB9A92" w14:textId="77777777" w:rsidR="00937749" w:rsidRPr="007C2C87" w:rsidRDefault="00937749" w:rsidP="00937749">
            <w:pPr>
              <w:rPr>
                <w:rFonts w:ascii="Arial" w:hAnsi="Arial" w:cs="Arial"/>
                <w:strike/>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665943A" w14:textId="77777777" w:rsidR="00937749" w:rsidRPr="00FA574A" w:rsidRDefault="00937749" w:rsidP="00937749">
            <w:pPr>
              <w:keepNext/>
              <w:keepLines/>
              <w:rPr>
                <w:rFonts w:ascii="Arial" w:eastAsia="MS Mincho" w:hAnsi="Arial" w:cs="Arial"/>
                <w:sz w:val="12"/>
                <w:szCs w:val="12"/>
              </w:rPr>
            </w:pPr>
            <w:r w:rsidRPr="00FA574A">
              <w:rPr>
                <w:rFonts w:ascii="Arial" w:eastAsia="MS Mincho" w:hAnsi="Arial" w:cs="Arial"/>
                <w:sz w:val="12"/>
                <w:szCs w:val="12"/>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1F44FF5" w14:textId="77777777" w:rsidR="00937749" w:rsidRPr="00FA574A" w:rsidRDefault="00937749" w:rsidP="00937749">
            <w:pPr>
              <w:keepNext/>
              <w:keepLines/>
              <w:rPr>
                <w:rFonts w:ascii="Arial" w:eastAsia="SimSun" w:hAnsi="Arial" w:cs="Arial"/>
                <w:sz w:val="12"/>
                <w:szCs w:val="12"/>
                <w:lang w:eastAsia="zh-CN"/>
              </w:rPr>
            </w:pPr>
            <w:r w:rsidRPr="00FA574A">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74AC5081" w14:textId="77777777" w:rsidR="00937749" w:rsidRPr="00FA574A" w:rsidRDefault="00937749" w:rsidP="00937749">
            <w:pPr>
              <w:keepNext/>
              <w:keepLines/>
              <w:rPr>
                <w:rFonts w:ascii="Arial" w:eastAsia="MS Mincho" w:hAnsi="Arial" w:cs="Arial"/>
                <w:sz w:val="12"/>
                <w:szCs w:val="12"/>
              </w:rPr>
            </w:pPr>
            <w:r w:rsidRPr="00FA574A">
              <w:rPr>
                <w:rFonts w:ascii="Arial" w:eastAsia="MS Mincho"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1199514A" w14:textId="77777777" w:rsidR="00937749" w:rsidRPr="00FA574A" w:rsidRDefault="00937749" w:rsidP="00937749">
            <w:pPr>
              <w:keepNext/>
              <w:keepLines/>
              <w:rPr>
                <w:rFonts w:ascii="Arial" w:eastAsia="SimSun" w:hAnsi="Arial" w:cs="Arial"/>
                <w:sz w:val="12"/>
                <w:szCs w:val="12"/>
                <w:lang w:eastAsia="zh-CN"/>
              </w:rPr>
            </w:pPr>
            <w:r w:rsidRPr="00FA574A">
              <w:rPr>
                <w:rFonts w:ascii="Arial" w:eastAsia="MS Mincho" w:hAnsi="Arial" w:cs="Arial"/>
                <w:sz w:val="12"/>
                <w:szCs w:val="12"/>
              </w:rPr>
              <w:t xml:space="preserve">UE is not required to support reception of </w:t>
            </w:r>
            <w:r w:rsidRPr="00FA574A">
              <w:rPr>
                <w:rFonts w:ascii="Arial" w:eastAsia="SimSun" w:hAnsi="Arial" w:cs="Arial"/>
                <w:sz w:val="12"/>
                <w:szCs w:val="12"/>
                <w:lang w:eastAsia="zh-CN"/>
              </w:rPr>
              <w:t>NR PDCCH candidates overlapping with LTE CRS REs</w:t>
            </w:r>
            <w:r w:rsidRPr="00FA574A">
              <w:rPr>
                <w:rFonts w:ascii="Arial" w:eastAsia="MS Mincho" w:hAnsi="Arial" w:cs="Arial"/>
                <w:sz w:val="12"/>
                <w:szCs w:val="12"/>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1D03111" w14:textId="77777777" w:rsidR="00937749" w:rsidRPr="00726FC8" w:rsidRDefault="00937749" w:rsidP="00937749">
            <w:pPr>
              <w:keepNext/>
              <w:keepLines/>
              <w:rPr>
                <w:rFonts w:ascii="Arial" w:eastAsia="SimSun" w:hAnsi="Arial" w:cs="Arial"/>
                <w:sz w:val="12"/>
                <w:szCs w:val="12"/>
                <w:lang w:eastAsia="zh-CN"/>
              </w:rPr>
            </w:pPr>
            <w:r w:rsidRPr="00937749">
              <w:rPr>
                <w:rFonts w:ascii="Arial" w:eastAsia="SimSun" w:hAnsi="Arial" w:cs="Arial"/>
                <w:strike/>
                <w:sz w:val="12"/>
                <w:szCs w:val="12"/>
                <w:highlight w:val="yellow"/>
                <w:lang w:eastAsia="zh-CN"/>
              </w:rPr>
              <w:t>[</w:t>
            </w:r>
            <w:r w:rsidRPr="00726FC8">
              <w:rPr>
                <w:rFonts w:ascii="Arial" w:eastAsia="SimSun" w:hAnsi="Arial" w:cs="Arial"/>
                <w:sz w:val="12"/>
                <w:szCs w:val="12"/>
                <w:lang w:eastAsia="zh-CN"/>
              </w:rPr>
              <w:t>Per Band</w:t>
            </w:r>
            <w:r w:rsidRPr="00937749">
              <w:rPr>
                <w:rFonts w:ascii="Arial" w:eastAsia="SimSun" w:hAnsi="Arial" w:cs="Arial"/>
                <w:strike/>
                <w:sz w:val="12"/>
                <w:szCs w:val="12"/>
                <w:highlight w:val="yellow"/>
                <w:lang w:eastAsia="zh-CN"/>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AF720F4" w14:textId="13DB6ACF" w:rsidR="00937749" w:rsidRPr="00726FC8" w:rsidRDefault="00937749" w:rsidP="00937749">
            <w:pPr>
              <w:keepNext/>
              <w:keepLines/>
              <w:rPr>
                <w:rFonts w:ascii="Arial" w:eastAsia="MS Mincho" w:hAnsi="Arial" w:cs="Arial"/>
                <w:sz w:val="12"/>
                <w:szCs w:val="12"/>
              </w:rPr>
            </w:pPr>
            <w:r w:rsidRPr="00937749">
              <w:rPr>
                <w:rFonts w:ascii="Arial" w:eastAsia="SimSun" w:hAnsi="Arial" w:cs="Arial"/>
                <w:strike/>
                <w:sz w:val="12"/>
                <w:szCs w:val="12"/>
                <w:highlight w:val="yellow"/>
                <w:lang w:eastAsia="zh-CN"/>
              </w:rPr>
              <w:t>[</w:t>
            </w:r>
            <w:r w:rsidRPr="00937749">
              <w:rPr>
                <w:rFonts w:ascii="Arial" w:eastAsia="SimSun" w:hAnsi="Arial" w:cs="Arial"/>
                <w:sz w:val="12"/>
                <w:szCs w:val="12"/>
                <w:lang w:eastAsia="zh-CN"/>
              </w:rPr>
              <w:t>No</w:t>
            </w:r>
            <w:r w:rsidRPr="00937749">
              <w:rPr>
                <w:rFonts w:ascii="Arial" w:eastAsia="SimSun" w:hAnsi="Arial" w:cs="Arial"/>
                <w:strike/>
                <w:sz w:val="12"/>
                <w:szCs w:val="12"/>
                <w:highlight w:val="yellow"/>
                <w:lang w:eastAsia="zh-CN"/>
              </w:rPr>
              <w:t>]</w:t>
            </w:r>
          </w:p>
        </w:tc>
        <w:tc>
          <w:tcPr>
            <w:tcW w:w="125" w:type="pct"/>
            <w:tcBorders>
              <w:top w:val="single" w:sz="4" w:space="0" w:color="auto"/>
              <w:left w:val="single" w:sz="4" w:space="0" w:color="auto"/>
              <w:bottom w:val="single" w:sz="4" w:space="0" w:color="auto"/>
              <w:right w:val="single" w:sz="4" w:space="0" w:color="auto"/>
            </w:tcBorders>
          </w:tcPr>
          <w:p w14:paraId="091831CA" w14:textId="4C25426B" w:rsidR="00937749" w:rsidRPr="00726FC8" w:rsidRDefault="00937749" w:rsidP="00937749">
            <w:pPr>
              <w:keepNext/>
              <w:keepLines/>
              <w:rPr>
                <w:rFonts w:ascii="Arial" w:eastAsia="MS Mincho" w:hAnsi="Arial" w:cs="Arial"/>
                <w:sz w:val="12"/>
                <w:szCs w:val="12"/>
              </w:rPr>
            </w:pPr>
            <w:r w:rsidRPr="00937749">
              <w:rPr>
                <w:rFonts w:ascii="Arial" w:eastAsia="SimSun" w:hAnsi="Arial" w:cs="Arial"/>
                <w:strike/>
                <w:sz w:val="12"/>
                <w:szCs w:val="12"/>
                <w:highlight w:val="yellow"/>
                <w:lang w:eastAsia="zh-CN"/>
              </w:rPr>
              <w:t>[</w:t>
            </w:r>
            <w:r w:rsidRPr="00937749">
              <w:rPr>
                <w:rFonts w:ascii="Arial" w:eastAsia="SimSun" w:hAnsi="Arial" w:cs="Arial"/>
                <w:sz w:val="12"/>
                <w:szCs w:val="12"/>
                <w:lang w:eastAsia="zh-CN"/>
              </w:rPr>
              <w:t>No</w:t>
            </w:r>
            <w:r w:rsidRPr="00937749">
              <w:rPr>
                <w:rFonts w:ascii="Arial" w:eastAsia="SimSun" w:hAnsi="Arial" w:cs="Arial"/>
                <w:strike/>
                <w:sz w:val="12"/>
                <w:szCs w:val="12"/>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647DF71" w14:textId="77777777" w:rsidR="00937749" w:rsidRPr="00726FC8" w:rsidRDefault="00937749" w:rsidP="00937749">
            <w:pPr>
              <w:keepNext/>
              <w:keepLines/>
              <w:rPr>
                <w:rFonts w:ascii="Arial" w:eastAsia="MS Mincho" w:hAnsi="Arial" w:cs="Arial"/>
                <w:sz w:val="12"/>
                <w:szCs w:val="12"/>
              </w:rPr>
            </w:pPr>
            <w:r w:rsidRPr="00937749">
              <w:rPr>
                <w:rFonts w:ascii="Arial" w:eastAsia="MS Mincho" w:hAnsi="Arial" w:cs="Arial"/>
                <w:strike/>
                <w:sz w:val="12"/>
                <w:szCs w:val="12"/>
                <w:highlight w:val="yellow"/>
              </w:rPr>
              <w:t>[</w:t>
            </w:r>
            <w:r w:rsidRPr="00726FC8">
              <w:rPr>
                <w:rFonts w:ascii="Arial" w:eastAsia="MS Mincho" w:hAnsi="Arial" w:cs="Arial"/>
                <w:sz w:val="12"/>
                <w:szCs w:val="12"/>
              </w:rPr>
              <w:t>N/A</w:t>
            </w:r>
            <w:r w:rsidRPr="00937749">
              <w:rPr>
                <w:rFonts w:ascii="Arial" w:eastAsia="MS Mincho" w:hAnsi="Arial" w:cs="Arial"/>
                <w:strike/>
                <w:sz w:val="12"/>
                <w:szCs w:val="12"/>
                <w:highlight w:val="yellow"/>
              </w:rPr>
              <w:t>]</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96C7375" w14:textId="77777777" w:rsidR="00937749" w:rsidRPr="00726FC8" w:rsidRDefault="00937749" w:rsidP="00937749">
            <w:pPr>
              <w:keepNext/>
              <w:keepLines/>
              <w:rPr>
                <w:rFonts w:ascii="Arial" w:hAnsi="Arial" w:cs="Arial"/>
                <w:sz w:val="12"/>
                <w:szCs w:val="8"/>
              </w:rPr>
            </w:pPr>
            <w:r w:rsidRPr="00726FC8">
              <w:rPr>
                <w:rFonts w:ascii="Arial" w:hAnsi="Arial" w:cs="Arial"/>
                <w:sz w:val="12"/>
                <w:szCs w:val="8"/>
              </w:rPr>
              <w:t>Note: For component 2, RAN1 considers support value b) in component 2 only if RAN4 performance requirements for value b) are not defined</w:t>
            </w:r>
          </w:p>
          <w:p w14:paraId="509635C8" w14:textId="77777777" w:rsidR="00937749" w:rsidRPr="00FA574A" w:rsidRDefault="00937749" w:rsidP="00937749">
            <w:pPr>
              <w:keepNext/>
              <w:keepLines/>
              <w:rPr>
                <w:rFonts w:ascii="Arial" w:eastAsia="MS Mincho" w:hAnsi="Arial" w:cs="Arial"/>
                <w:sz w:val="12"/>
                <w:szCs w:val="12"/>
              </w:rPr>
            </w:pPr>
          </w:p>
          <w:p w14:paraId="2D9A1140" w14:textId="77777777" w:rsidR="00937749" w:rsidRPr="00FA574A" w:rsidRDefault="00937749" w:rsidP="00937749">
            <w:pPr>
              <w:keepNext/>
              <w:keepLines/>
              <w:rPr>
                <w:rFonts w:ascii="Arial" w:eastAsia="MS Mincho" w:hAnsi="Arial" w:cs="Arial"/>
                <w:sz w:val="12"/>
                <w:szCs w:val="12"/>
              </w:rPr>
            </w:pPr>
            <w:r w:rsidRPr="00FA574A">
              <w:rPr>
                <w:rFonts w:ascii="Arial" w:eastAsia="MS Mincho" w:hAnsi="Arial" w:cs="Arial" w:hint="eastAsia"/>
                <w:sz w:val="12"/>
                <w:szCs w:val="12"/>
              </w:rPr>
              <w:t>N</w:t>
            </w:r>
            <w:r w:rsidRPr="00FA574A">
              <w:rPr>
                <w:rFonts w:ascii="Arial" w:eastAsia="MS Mincho"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A9484B1" w14:textId="77777777" w:rsidR="00937749" w:rsidRPr="00FA574A" w:rsidRDefault="00937749" w:rsidP="00937749">
            <w:pPr>
              <w:keepNext/>
              <w:keepLines/>
              <w:rPr>
                <w:rFonts w:ascii="Arial" w:eastAsia="MS Mincho" w:hAnsi="Arial" w:cs="Arial"/>
                <w:sz w:val="12"/>
                <w:szCs w:val="12"/>
              </w:rPr>
            </w:pPr>
            <w:r w:rsidRPr="00FA574A">
              <w:rPr>
                <w:rFonts w:ascii="Arial" w:eastAsia="MS Mincho" w:hAnsi="Arial" w:cs="Arial" w:hint="eastAsia"/>
                <w:sz w:val="12"/>
                <w:szCs w:val="12"/>
              </w:rPr>
              <w:t>O</w:t>
            </w:r>
            <w:r w:rsidRPr="00FA574A">
              <w:rPr>
                <w:rFonts w:ascii="Arial" w:eastAsia="MS Mincho" w:hAnsi="Arial" w:cs="Arial"/>
                <w:sz w:val="12"/>
                <w:szCs w:val="12"/>
              </w:rPr>
              <w:t>ptional with capability signaling</w:t>
            </w:r>
          </w:p>
        </w:tc>
      </w:tr>
      <w:tr w:rsidR="00937749" w:rsidRPr="00FA574A" w14:paraId="2C72EAF5" w14:textId="77777777" w:rsidTr="00937749">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3C266F00" w14:textId="77777777" w:rsidR="00937749" w:rsidRPr="00726FC8" w:rsidRDefault="00937749" w:rsidP="00937749">
            <w:pPr>
              <w:keepNext/>
              <w:keepLines/>
              <w:rPr>
                <w:rFonts w:ascii="Arial" w:eastAsia="MS Mincho" w:hAnsi="Arial" w:cs="Arial"/>
                <w:sz w:val="12"/>
                <w:szCs w:val="12"/>
              </w:rPr>
            </w:pPr>
            <w:r w:rsidRPr="00726FC8">
              <w:rPr>
                <w:rFonts w:ascii="Arial" w:hAnsi="Arial" w:cs="Arial"/>
                <w:sz w:val="12"/>
                <w:szCs w:val="12"/>
              </w:rPr>
              <w:t>52. NR_DSS_enh</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297D1577" w14:textId="77777777" w:rsidR="00937749" w:rsidRPr="00726FC8" w:rsidRDefault="00937749" w:rsidP="00937749">
            <w:pPr>
              <w:keepNext/>
              <w:keepLines/>
              <w:rPr>
                <w:rFonts w:ascii="Arial" w:eastAsia="MS Mincho" w:hAnsi="Arial" w:cs="Arial"/>
                <w:sz w:val="12"/>
                <w:szCs w:val="12"/>
              </w:rPr>
            </w:pPr>
            <w:r w:rsidRPr="00726FC8">
              <w:rPr>
                <w:rFonts w:ascii="Arial" w:eastAsia="MS Mincho" w:hAnsi="Arial" w:cs="Arial"/>
                <w:sz w:val="12"/>
                <w:szCs w:val="12"/>
              </w:rPr>
              <w:t>52-1a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3EAD2E21" w14:textId="77777777" w:rsidR="00937749" w:rsidRPr="00726FC8" w:rsidRDefault="00937749" w:rsidP="00937749">
            <w:pPr>
              <w:keepNext/>
              <w:keepLines/>
              <w:rPr>
                <w:rFonts w:ascii="Arial" w:eastAsia="SimSun" w:hAnsi="Arial" w:cs="Arial"/>
                <w:sz w:val="12"/>
                <w:szCs w:val="12"/>
                <w:lang w:eastAsia="zh-CN"/>
              </w:rPr>
            </w:pPr>
            <w:r w:rsidRPr="00726FC8">
              <w:rPr>
                <w:rFonts w:ascii="Arial" w:eastAsia="SimSun" w:hAnsi="Arial" w:cs="Arial"/>
                <w:sz w:val="12"/>
                <w:szCs w:val="12"/>
                <w:lang w:eastAsia="zh-CN"/>
              </w:rPr>
              <w:t>Reception of NR PDCCH candidates overlapping with LTE CRS REs with multiple non-overlapping CRS rate matching patterns</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14CF6ECC" w14:textId="77777777" w:rsidR="00937749" w:rsidRPr="00E76282" w:rsidRDefault="00937749" w:rsidP="00937749">
            <w:pPr>
              <w:spacing w:line="259" w:lineRule="auto"/>
              <w:jc w:val="both"/>
              <w:rPr>
                <w:rFonts w:ascii="Arial" w:hAnsi="Arial" w:cs="Arial"/>
                <w:sz w:val="12"/>
                <w:szCs w:val="12"/>
              </w:rPr>
            </w:pPr>
            <w:r w:rsidRPr="00E76282">
              <w:rPr>
                <w:rFonts w:ascii="Arial" w:hAnsi="Arial" w:cs="Arial"/>
                <w:sz w:val="12"/>
                <w:szCs w:val="12"/>
              </w:rPr>
              <w:t>1) Reception of NR PDCCH candidates in REs that overlap with LTE CRS when UE is provided with LTE CRS RM patterns by configuration of</w:t>
            </w:r>
            <w:r w:rsidRPr="00E76282">
              <w:rPr>
                <w:rFonts w:ascii="Arial" w:hAnsi="Arial" w:cs="Arial"/>
                <w:color w:val="FF0000"/>
                <w:sz w:val="12"/>
                <w:szCs w:val="12"/>
              </w:rPr>
              <w:t xml:space="preserve"> one or </w:t>
            </w:r>
            <w:r w:rsidRPr="00E76282">
              <w:rPr>
                <w:rFonts w:ascii="Arial" w:hAnsi="Arial" w:cs="Arial"/>
                <w:sz w:val="12"/>
                <w:szCs w:val="12"/>
              </w:rPr>
              <w:t xml:space="preserve">multiple non-overlapping CRS rate matching patterns via lte-CRS-PatternList1-r16 </w:t>
            </w:r>
            <w:r w:rsidRPr="00E068D8">
              <w:rPr>
                <w:rFonts w:ascii="Arial" w:hAnsi="Arial" w:cs="Arial"/>
                <w:strike/>
                <w:color w:val="FF0000"/>
                <w:sz w:val="12"/>
                <w:szCs w:val="12"/>
                <w:highlight w:val="yellow"/>
              </w:rPr>
              <w:t>[or lte-CRS-PatternList3-r18]</w:t>
            </w:r>
          </w:p>
          <w:p w14:paraId="74DA5489" w14:textId="77777777" w:rsidR="00937749" w:rsidRPr="00E76282" w:rsidRDefault="00937749" w:rsidP="00937749">
            <w:pPr>
              <w:rPr>
                <w:rFonts w:ascii="Arial" w:hAnsi="Arial" w:cs="Arial"/>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6E9F018" w14:textId="77777777" w:rsidR="00937749" w:rsidRPr="00726FC8" w:rsidRDefault="00937749" w:rsidP="00937749">
            <w:pPr>
              <w:keepNext/>
              <w:keepLines/>
              <w:rPr>
                <w:rFonts w:ascii="Arial" w:eastAsia="MS Mincho" w:hAnsi="Arial" w:cs="Arial"/>
                <w:sz w:val="12"/>
                <w:szCs w:val="12"/>
              </w:rPr>
            </w:pPr>
            <w:r w:rsidRPr="00726FC8">
              <w:rPr>
                <w:rFonts w:ascii="Arial" w:eastAsia="MS Mincho" w:hAnsi="Arial" w:cs="Arial"/>
                <w:sz w:val="12"/>
                <w:szCs w:val="12"/>
              </w:rPr>
              <w:t>52-1,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7ACD151" w14:textId="77777777" w:rsidR="00937749" w:rsidRPr="00726FC8" w:rsidRDefault="00937749" w:rsidP="00937749">
            <w:pPr>
              <w:keepNext/>
              <w:keepLines/>
              <w:rPr>
                <w:rFonts w:ascii="Arial" w:eastAsia="MS Mincho" w:hAnsi="Arial" w:cs="Arial"/>
                <w:sz w:val="12"/>
                <w:szCs w:val="12"/>
              </w:rPr>
            </w:pPr>
            <w:r w:rsidRPr="00726FC8">
              <w:rPr>
                <w:rFonts w:ascii="Arial" w:hAnsi="Arial" w:cs="Arial"/>
                <w:sz w:val="12"/>
                <w:szCs w:val="12"/>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BE6C900" w14:textId="77777777" w:rsidR="00937749" w:rsidRPr="00726FC8" w:rsidRDefault="00937749" w:rsidP="00937749">
            <w:pPr>
              <w:keepNext/>
              <w:keepLines/>
              <w:rPr>
                <w:rFonts w:ascii="Arial" w:eastAsia="MS Mincho" w:hAnsi="Arial" w:cs="Arial"/>
                <w:sz w:val="12"/>
                <w:szCs w:val="12"/>
              </w:rPr>
            </w:pPr>
            <w:r w:rsidRPr="00726FC8">
              <w:rPr>
                <w:rFonts w:ascii="Arial"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FB9BDCC" w14:textId="77777777" w:rsidR="00937749" w:rsidRPr="00726FC8" w:rsidRDefault="00937749" w:rsidP="00937749">
            <w:pPr>
              <w:keepNext/>
              <w:keepLines/>
              <w:rPr>
                <w:rFonts w:ascii="Arial" w:eastAsia="MS Mincho" w:hAnsi="Arial" w:cs="Arial"/>
                <w:sz w:val="12"/>
                <w:szCs w:val="12"/>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3B308D0" w14:textId="3ACE3FFE" w:rsidR="00937749" w:rsidRPr="005442DA" w:rsidRDefault="00937749" w:rsidP="00937749">
            <w:pPr>
              <w:keepNext/>
              <w:keepLines/>
              <w:rPr>
                <w:rFonts w:ascii="Arial" w:eastAsia="SimSun" w:hAnsi="Arial" w:cs="Arial"/>
                <w:sz w:val="12"/>
                <w:szCs w:val="12"/>
                <w:lang w:eastAsia="zh-CN"/>
              </w:rPr>
            </w:pPr>
            <w:r w:rsidRPr="00937749">
              <w:rPr>
                <w:rFonts w:ascii="Arial" w:eastAsia="SimSun" w:hAnsi="Arial" w:cs="Arial"/>
                <w:strike/>
                <w:sz w:val="12"/>
                <w:szCs w:val="12"/>
                <w:highlight w:val="yellow"/>
                <w:lang w:eastAsia="zh-CN"/>
              </w:rPr>
              <w:t>[</w:t>
            </w:r>
            <w:r w:rsidRPr="00726FC8">
              <w:rPr>
                <w:rFonts w:ascii="Arial" w:eastAsia="SimSun" w:hAnsi="Arial" w:cs="Arial"/>
                <w:sz w:val="12"/>
                <w:szCs w:val="12"/>
                <w:lang w:eastAsia="zh-CN"/>
              </w:rPr>
              <w:t>Per Band</w:t>
            </w:r>
            <w:r w:rsidRPr="00937749">
              <w:rPr>
                <w:rFonts w:ascii="Arial" w:eastAsia="SimSun" w:hAnsi="Arial" w:cs="Arial"/>
                <w:strike/>
                <w:sz w:val="12"/>
                <w:szCs w:val="12"/>
                <w:highlight w:val="yellow"/>
                <w:lang w:eastAsia="zh-CN"/>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665D4E7" w14:textId="75317051" w:rsidR="00937749" w:rsidRPr="005442DA" w:rsidRDefault="00937749" w:rsidP="00937749">
            <w:pPr>
              <w:keepNext/>
              <w:keepLines/>
              <w:rPr>
                <w:rFonts w:ascii="Arial" w:eastAsia="MS Mincho" w:hAnsi="Arial" w:cs="Arial"/>
                <w:sz w:val="12"/>
                <w:szCs w:val="12"/>
              </w:rPr>
            </w:pPr>
            <w:r w:rsidRPr="00937749">
              <w:rPr>
                <w:rFonts w:ascii="Arial" w:eastAsia="SimSun" w:hAnsi="Arial" w:cs="Arial"/>
                <w:strike/>
                <w:sz w:val="12"/>
                <w:szCs w:val="12"/>
                <w:highlight w:val="yellow"/>
                <w:lang w:eastAsia="zh-CN"/>
              </w:rPr>
              <w:t>[</w:t>
            </w:r>
            <w:r w:rsidRPr="00937749">
              <w:rPr>
                <w:rFonts w:ascii="Arial" w:eastAsia="SimSun" w:hAnsi="Arial" w:cs="Arial"/>
                <w:sz w:val="12"/>
                <w:szCs w:val="12"/>
                <w:lang w:eastAsia="zh-CN"/>
              </w:rPr>
              <w:t>No</w:t>
            </w:r>
            <w:r w:rsidRPr="00937749">
              <w:rPr>
                <w:rFonts w:ascii="Arial" w:eastAsia="SimSun" w:hAnsi="Arial" w:cs="Arial"/>
                <w:strike/>
                <w:sz w:val="12"/>
                <w:szCs w:val="12"/>
                <w:highlight w:val="yellow"/>
                <w:lang w:eastAsia="zh-CN"/>
              </w:rPr>
              <w:t>]</w:t>
            </w:r>
          </w:p>
        </w:tc>
        <w:tc>
          <w:tcPr>
            <w:tcW w:w="125" w:type="pct"/>
            <w:tcBorders>
              <w:top w:val="single" w:sz="4" w:space="0" w:color="auto"/>
              <w:left w:val="single" w:sz="4" w:space="0" w:color="auto"/>
              <w:bottom w:val="single" w:sz="4" w:space="0" w:color="auto"/>
              <w:right w:val="single" w:sz="4" w:space="0" w:color="auto"/>
            </w:tcBorders>
          </w:tcPr>
          <w:p w14:paraId="69861D70" w14:textId="4C71DC09" w:rsidR="00937749" w:rsidRPr="005442DA" w:rsidRDefault="00937749" w:rsidP="00937749">
            <w:pPr>
              <w:keepNext/>
              <w:keepLines/>
              <w:rPr>
                <w:rFonts w:ascii="Arial" w:hAnsi="Arial" w:cs="Arial"/>
                <w:sz w:val="12"/>
                <w:szCs w:val="12"/>
              </w:rPr>
            </w:pPr>
            <w:r w:rsidRPr="00937749">
              <w:rPr>
                <w:rFonts w:ascii="Arial" w:eastAsia="SimSun" w:hAnsi="Arial" w:cs="Arial"/>
                <w:strike/>
                <w:sz w:val="12"/>
                <w:szCs w:val="12"/>
                <w:highlight w:val="yellow"/>
                <w:lang w:eastAsia="zh-CN"/>
              </w:rPr>
              <w:t>[</w:t>
            </w:r>
            <w:r w:rsidRPr="00937749">
              <w:rPr>
                <w:rFonts w:ascii="Arial" w:eastAsia="SimSun" w:hAnsi="Arial" w:cs="Arial"/>
                <w:sz w:val="12"/>
                <w:szCs w:val="12"/>
                <w:lang w:eastAsia="zh-CN"/>
              </w:rPr>
              <w:t>No</w:t>
            </w:r>
            <w:r w:rsidRPr="00937749">
              <w:rPr>
                <w:rFonts w:ascii="Arial" w:eastAsia="SimSun" w:hAnsi="Arial" w:cs="Arial"/>
                <w:strike/>
                <w:sz w:val="12"/>
                <w:szCs w:val="12"/>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308BB7F" w14:textId="16736EFE" w:rsidR="00937749" w:rsidRPr="005442DA" w:rsidRDefault="00937749" w:rsidP="00937749">
            <w:pPr>
              <w:keepNext/>
              <w:keepLines/>
              <w:rPr>
                <w:rFonts w:ascii="Arial" w:eastAsia="MS Mincho" w:hAnsi="Arial" w:cs="Arial"/>
                <w:sz w:val="12"/>
                <w:szCs w:val="12"/>
              </w:rPr>
            </w:pPr>
            <w:r w:rsidRPr="00937749">
              <w:rPr>
                <w:rFonts w:ascii="Arial" w:eastAsia="MS Mincho" w:hAnsi="Arial" w:cs="Arial"/>
                <w:strike/>
                <w:sz w:val="12"/>
                <w:szCs w:val="12"/>
                <w:highlight w:val="yellow"/>
              </w:rPr>
              <w:t>[</w:t>
            </w:r>
            <w:r w:rsidRPr="00726FC8">
              <w:rPr>
                <w:rFonts w:ascii="Arial" w:eastAsia="MS Mincho" w:hAnsi="Arial" w:cs="Arial"/>
                <w:sz w:val="12"/>
                <w:szCs w:val="12"/>
              </w:rPr>
              <w:t>N/A</w:t>
            </w:r>
            <w:r w:rsidRPr="00937749">
              <w:rPr>
                <w:rFonts w:ascii="Arial" w:eastAsia="MS Mincho" w:hAnsi="Arial" w:cs="Arial"/>
                <w:strike/>
                <w:sz w:val="12"/>
                <w:szCs w:val="12"/>
                <w:highlight w:val="yellow"/>
              </w:rPr>
              <w:t>]</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10DE44E" w14:textId="77777777" w:rsidR="00937749" w:rsidRPr="00726FC8" w:rsidRDefault="00937749" w:rsidP="00937749">
            <w:pPr>
              <w:keepNext/>
              <w:keepLines/>
              <w:rPr>
                <w:rFonts w:ascii="Arial" w:eastAsia="MS Mincho" w:hAnsi="Arial" w:cs="Arial"/>
                <w:sz w:val="12"/>
                <w:szCs w:val="12"/>
                <w:highlight w:val="yellow"/>
              </w:rPr>
            </w:pPr>
            <w:r w:rsidRPr="00726FC8">
              <w:rPr>
                <w:rFonts w:ascii="Arial" w:hAnsi="Arial" w:cs="Arial"/>
                <w:sz w:val="12"/>
                <w:szCs w:val="12"/>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CFC7720" w14:textId="77777777" w:rsidR="00937749" w:rsidRPr="00726FC8" w:rsidRDefault="00937749" w:rsidP="00937749">
            <w:pPr>
              <w:keepNext/>
              <w:keepLines/>
              <w:rPr>
                <w:rFonts w:ascii="Arial" w:eastAsia="MS Mincho" w:hAnsi="Arial" w:cs="Arial"/>
                <w:sz w:val="12"/>
                <w:szCs w:val="12"/>
              </w:rPr>
            </w:pPr>
            <w:r w:rsidRPr="00726FC8">
              <w:rPr>
                <w:rFonts w:ascii="Arial" w:hAnsi="Arial" w:cs="Arial"/>
                <w:sz w:val="12"/>
                <w:szCs w:val="12"/>
              </w:rPr>
              <w:t>Optional with capability signaling</w:t>
            </w:r>
          </w:p>
        </w:tc>
      </w:tr>
      <w:tr w:rsidR="00937749" w:rsidRPr="00FA574A" w14:paraId="1BD7326F" w14:textId="77777777" w:rsidTr="00937749">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4FAC74DF" w14:textId="77777777" w:rsidR="00937749" w:rsidRPr="00FA574A" w:rsidRDefault="00937749" w:rsidP="00937749">
            <w:pPr>
              <w:keepNext/>
              <w:keepLines/>
              <w:rPr>
                <w:rFonts w:ascii="Arial" w:eastAsia="MS Mincho" w:hAnsi="Arial" w:cs="Arial"/>
                <w:sz w:val="12"/>
                <w:szCs w:val="12"/>
              </w:rPr>
            </w:pPr>
            <w:r w:rsidRPr="003665F4">
              <w:rPr>
                <w:rFonts w:ascii="Arial" w:eastAsia="MS Mincho" w:hAnsi="Arial" w:cs="Arial"/>
                <w:sz w:val="12"/>
                <w:szCs w:val="12"/>
              </w:rPr>
              <w:t>52. NR_DSS_enh</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260C6DDF" w14:textId="77777777" w:rsidR="00937749" w:rsidRPr="00FA574A" w:rsidRDefault="00937749" w:rsidP="00937749">
            <w:pPr>
              <w:keepNext/>
              <w:keepLines/>
              <w:rPr>
                <w:rFonts w:ascii="Arial" w:eastAsia="MS Mincho" w:hAnsi="Arial" w:cs="Arial"/>
                <w:sz w:val="12"/>
                <w:szCs w:val="12"/>
              </w:rPr>
            </w:pPr>
            <w:r w:rsidRPr="003665F4">
              <w:rPr>
                <w:rFonts w:ascii="Arial" w:eastAsia="MS Mincho" w:hAnsi="Arial" w:cs="Arial"/>
                <w:sz w:val="12"/>
                <w:szCs w:val="12"/>
              </w:rPr>
              <w:t>52-1b</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45DFDC34" w14:textId="77777777" w:rsidR="00937749" w:rsidRPr="00FA574A" w:rsidRDefault="00937749" w:rsidP="00937749">
            <w:pPr>
              <w:keepNext/>
              <w:keepLines/>
              <w:rPr>
                <w:rFonts w:ascii="Arial" w:eastAsia="SimSun" w:hAnsi="Arial" w:cs="Arial"/>
                <w:sz w:val="12"/>
                <w:szCs w:val="12"/>
                <w:lang w:eastAsia="zh-CN"/>
              </w:rPr>
            </w:pPr>
            <w:r w:rsidRPr="003665F4">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380F88B7" w14:textId="04362303" w:rsidR="00937749" w:rsidRPr="00FA574A" w:rsidRDefault="00937749" w:rsidP="00937749">
            <w:pPr>
              <w:rPr>
                <w:rFonts w:ascii="Arial" w:hAnsi="Arial" w:cs="Arial"/>
                <w:sz w:val="12"/>
                <w:szCs w:val="12"/>
              </w:rPr>
            </w:pPr>
            <w:r w:rsidRPr="003665F4">
              <w:rPr>
                <w:rFonts w:ascii="Arial" w:hAnsi="Arial" w:cs="Arial"/>
                <w:sz w:val="12"/>
                <w:szCs w:val="12"/>
              </w:rPr>
              <w:t xml:space="preserve">1) NR PDCCH that overlaps with LTE CRS REs </w:t>
            </w:r>
            <w:r w:rsidRPr="00DF02F5">
              <w:rPr>
                <w:rFonts w:ascii="Arial" w:hAnsi="Arial" w:cs="Arial"/>
                <w:strike/>
                <w:sz w:val="12"/>
                <w:szCs w:val="12"/>
                <w:highlight w:val="yellow"/>
              </w:rPr>
              <w:t xml:space="preserve">is in </w:t>
            </w:r>
            <w:r w:rsidRPr="00DF02F5">
              <w:rPr>
                <w:rFonts w:ascii="Arial" w:hAnsi="Arial" w:cs="Arial"/>
                <w:strike/>
                <w:color w:val="FF0000"/>
                <w:sz w:val="12"/>
                <w:szCs w:val="12"/>
                <w:highlight w:val="yellow"/>
              </w:rPr>
              <w:t xml:space="preserve">[Type-1 CSS with dedicated RRC configuration, Type-3 CSS, and/or USS] </w:t>
            </w:r>
            <w:r w:rsidRPr="00DF02F5">
              <w:rPr>
                <w:rFonts w:ascii="Arial" w:hAnsi="Arial" w:cs="Arial"/>
                <w:strike/>
                <w:sz w:val="12"/>
                <w:szCs w:val="12"/>
                <w:highlight w:val="yellow"/>
              </w:rPr>
              <w:t>that are</w:t>
            </w:r>
            <w:r w:rsidRPr="00DF02F5">
              <w:rPr>
                <w:rFonts w:ascii="Arial" w:hAnsi="Arial" w:cs="Arial"/>
                <w:sz w:val="12"/>
                <w:szCs w:val="12"/>
                <w:highlight w:val="yellow"/>
              </w:rPr>
              <w:t xml:space="preserve"> </w:t>
            </w:r>
            <w:r w:rsidRPr="00DF02F5">
              <w:rPr>
                <w:rFonts w:ascii="Arial" w:hAnsi="Arial" w:cs="Arial"/>
                <w:sz w:val="12"/>
                <w:szCs w:val="12"/>
                <w:highlight w:val="yellow"/>
                <w:u w:val="single"/>
              </w:rPr>
              <w:t>and</w:t>
            </w:r>
            <w:r>
              <w:rPr>
                <w:rFonts w:ascii="Arial" w:hAnsi="Arial" w:cs="Arial"/>
                <w:sz w:val="12"/>
                <w:szCs w:val="12"/>
              </w:rPr>
              <w:t xml:space="preserve"> </w:t>
            </w:r>
            <w:r w:rsidRPr="003665F4">
              <w:rPr>
                <w:rFonts w:ascii="Arial" w:hAnsi="Arial" w:cs="Arial"/>
                <w:sz w:val="12"/>
                <w:szCs w:val="12"/>
              </w:rPr>
              <w:t>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6FC9571" w14:textId="77777777" w:rsidR="00937749" w:rsidRPr="00FA574A" w:rsidRDefault="00937749" w:rsidP="00937749">
            <w:pPr>
              <w:keepNext/>
              <w:keepLines/>
              <w:rPr>
                <w:rFonts w:ascii="Arial" w:eastAsia="MS Mincho" w:hAnsi="Arial" w:cs="Arial"/>
                <w:sz w:val="12"/>
                <w:szCs w:val="12"/>
              </w:rPr>
            </w:pPr>
            <w:r w:rsidRPr="003665F4">
              <w:rPr>
                <w:rFonts w:ascii="Arial" w:eastAsia="MS Mincho" w:hAnsi="Arial" w:cs="Arial"/>
                <w:sz w:val="12"/>
                <w:szCs w:val="12"/>
              </w:rPr>
              <w:t xml:space="preserve">52-1, </w:t>
            </w:r>
            <w:r w:rsidRPr="003665F4">
              <w:rPr>
                <w:rFonts w:ascii="Arial" w:eastAsia="MS Mincho" w:hAnsi="Arial" w:cs="Arial" w:hint="eastAsia"/>
                <w:sz w:val="12"/>
                <w:szCs w:val="12"/>
              </w:rPr>
              <w:t>2</w:t>
            </w:r>
            <w:r w:rsidRPr="003665F4">
              <w:rPr>
                <w:rFonts w:ascii="Arial" w:eastAsia="MS Mincho" w:hAnsi="Arial" w:cs="Arial"/>
                <w:sz w:val="12"/>
                <w:szCs w:val="12"/>
              </w:rPr>
              <w:t>2-12</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2FDFC65" w14:textId="77777777" w:rsidR="00937749" w:rsidRPr="00FA574A" w:rsidRDefault="00937749" w:rsidP="00937749">
            <w:pPr>
              <w:keepNext/>
              <w:keepLines/>
              <w:rPr>
                <w:rFonts w:ascii="Arial" w:eastAsia="MS Mincho" w:hAnsi="Arial" w:cs="Arial"/>
                <w:sz w:val="12"/>
                <w:szCs w:val="12"/>
              </w:rPr>
            </w:pPr>
            <w:r w:rsidRPr="003665F4">
              <w:rPr>
                <w:rFonts w:ascii="Arial" w:eastAsia="MS Mincho" w:hAnsi="Arial" w:cs="Arial" w:hint="eastAsia"/>
                <w:sz w:val="12"/>
                <w:szCs w:val="12"/>
              </w:rPr>
              <w:t>Y</w:t>
            </w:r>
            <w:r w:rsidRPr="003665F4">
              <w:rPr>
                <w:rFonts w:ascii="Arial" w:eastAsia="MS Mincho"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4C8A18E" w14:textId="77777777" w:rsidR="00937749" w:rsidRPr="00FA574A" w:rsidRDefault="00937749" w:rsidP="00937749">
            <w:pPr>
              <w:keepNext/>
              <w:keepLines/>
              <w:rPr>
                <w:rFonts w:ascii="Arial" w:eastAsia="MS Mincho" w:hAnsi="Arial" w:cs="Arial"/>
                <w:sz w:val="12"/>
                <w:szCs w:val="12"/>
              </w:rPr>
            </w:pPr>
            <w:r w:rsidRPr="003665F4">
              <w:rPr>
                <w:rFonts w:ascii="Arial" w:eastAsia="MS Mincho" w:hAnsi="Arial" w:cs="Arial" w:hint="eastAsia"/>
                <w:sz w:val="12"/>
                <w:szCs w:val="12"/>
              </w:rPr>
              <w:t>N</w:t>
            </w:r>
            <w:r w:rsidRPr="003665F4">
              <w:rPr>
                <w:rFonts w:ascii="Arial" w:eastAsia="MS Mincho"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FEAAFE2" w14:textId="77777777" w:rsidR="00937749" w:rsidRPr="00FA574A" w:rsidRDefault="00937749" w:rsidP="00937749">
            <w:pPr>
              <w:keepNext/>
              <w:keepLines/>
              <w:rPr>
                <w:rFonts w:ascii="Arial" w:eastAsia="MS Mincho" w:hAnsi="Arial" w:cs="Arial"/>
                <w:sz w:val="12"/>
                <w:szCs w:val="12"/>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96A4F23" w14:textId="79018546" w:rsidR="00937749" w:rsidRPr="00FA574A" w:rsidRDefault="00937749" w:rsidP="00937749">
            <w:pPr>
              <w:keepNext/>
              <w:keepLines/>
              <w:rPr>
                <w:rFonts w:ascii="Arial" w:eastAsia="SimSun" w:hAnsi="Arial" w:cs="Arial"/>
                <w:sz w:val="12"/>
                <w:szCs w:val="12"/>
                <w:highlight w:val="yellow"/>
                <w:lang w:eastAsia="zh-CN"/>
              </w:rPr>
            </w:pPr>
            <w:r w:rsidRPr="00937749">
              <w:rPr>
                <w:rFonts w:ascii="Arial" w:eastAsia="SimSun" w:hAnsi="Arial" w:cs="Arial"/>
                <w:strike/>
                <w:sz w:val="12"/>
                <w:szCs w:val="12"/>
                <w:highlight w:val="yellow"/>
                <w:lang w:eastAsia="zh-CN"/>
              </w:rPr>
              <w:t>[</w:t>
            </w:r>
            <w:r w:rsidRPr="00726FC8">
              <w:rPr>
                <w:rFonts w:ascii="Arial" w:eastAsia="SimSun" w:hAnsi="Arial" w:cs="Arial"/>
                <w:sz w:val="12"/>
                <w:szCs w:val="12"/>
                <w:lang w:eastAsia="zh-CN"/>
              </w:rPr>
              <w:t>Per Band</w:t>
            </w:r>
            <w:r w:rsidRPr="00937749">
              <w:rPr>
                <w:rFonts w:ascii="Arial" w:eastAsia="SimSun" w:hAnsi="Arial" w:cs="Arial"/>
                <w:strike/>
                <w:sz w:val="12"/>
                <w:szCs w:val="12"/>
                <w:highlight w:val="yellow"/>
                <w:lang w:eastAsia="zh-CN"/>
              </w:rPr>
              <w:t>]</w:t>
            </w:r>
            <w:r w:rsidRPr="003665F4">
              <w:rPr>
                <w:rFonts w:ascii="Arial" w:eastAsia="SimSun" w:hAnsi="Arial" w:cs="Arial"/>
                <w:sz w:val="12"/>
                <w:szCs w:val="12"/>
                <w:lang w:eastAsia="zh-CN"/>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E6AC9FC" w14:textId="3F13FA9A" w:rsidR="00937749" w:rsidRPr="00FA574A" w:rsidRDefault="00937749" w:rsidP="00937749">
            <w:pPr>
              <w:keepNext/>
              <w:keepLines/>
              <w:rPr>
                <w:rFonts w:ascii="Arial" w:eastAsia="MS Mincho" w:hAnsi="Arial" w:cs="Arial"/>
                <w:sz w:val="12"/>
                <w:szCs w:val="12"/>
                <w:highlight w:val="yellow"/>
              </w:rPr>
            </w:pPr>
            <w:r w:rsidRPr="00937749">
              <w:rPr>
                <w:rFonts w:ascii="Arial" w:eastAsia="SimSun" w:hAnsi="Arial" w:cs="Arial"/>
                <w:strike/>
                <w:sz w:val="12"/>
                <w:szCs w:val="12"/>
                <w:highlight w:val="yellow"/>
                <w:lang w:eastAsia="zh-CN"/>
              </w:rPr>
              <w:t>[</w:t>
            </w:r>
            <w:r w:rsidRPr="00937749">
              <w:rPr>
                <w:rFonts w:ascii="Arial" w:eastAsia="SimSun" w:hAnsi="Arial" w:cs="Arial"/>
                <w:sz w:val="12"/>
                <w:szCs w:val="12"/>
                <w:lang w:eastAsia="zh-CN"/>
              </w:rPr>
              <w:t>No</w:t>
            </w:r>
            <w:r w:rsidRPr="00937749">
              <w:rPr>
                <w:rFonts w:ascii="Arial" w:eastAsia="SimSun" w:hAnsi="Arial" w:cs="Arial"/>
                <w:strike/>
                <w:sz w:val="12"/>
                <w:szCs w:val="12"/>
                <w:highlight w:val="yellow"/>
                <w:lang w:eastAsia="zh-CN"/>
              </w:rPr>
              <w:t>]</w:t>
            </w:r>
          </w:p>
        </w:tc>
        <w:tc>
          <w:tcPr>
            <w:tcW w:w="125" w:type="pct"/>
            <w:tcBorders>
              <w:top w:val="single" w:sz="4" w:space="0" w:color="auto"/>
              <w:left w:val="single" w:sz="4" w:space="0" w:color="auto"/>
              <w:bottom w:val="single" w:sz="4" w:space="0" w:color="auto"/>
              <w:right w:val="single" w:sz="4" w:space="0" w:color="auto"/>
            </w:tcBorders>
          </w:tcPr>
          <w:p w14:paraId="5DAC22D2" w14:textId="471324F4" w:rsidR="00937749" w:rsidRPr="003665F4" w:rsidRDefault="00937749" w:rsidP="00937749">
            <w:pPr>
              <w:keepNext/>
              <w:keepLines/>
              <w:rPr>
                <w:rFonts w:ascii="Arial" w:eastAsia="MS Mincho" w:hAnsi="Arial" w:cs="Arial"/>
                <w:sz w:val="12"/>
                <w:szCs w:val="12"/>
              </w:rPr>
            </w:pPr>
            <w:r w:rsidRPr="00937749">
              <w:rPr>
                <w:rFonts w:ascii="Arial" w:eastAsia="SimSun" w:hAnsi="Arial" w:cs="Arial"/>
                <w:strike/>
                <w:sz w:val="12"/>
                <w:szCs w:val="12"/>
                <w:highlight w:val="yellow"/>
                <w:lang w:eastAsia="zh-CN"/>
              </w:rPr>
              <w:t>[</w:t>
            </w:r>
            <w:r w:rsidRPr="00937749">
              <w:rPr>
                <w:rFonts w:ascii="Arial" w:eastAsia="SimSun" w:hAnsi="Arial" w:cs="Arial"/>
                <w:sz w:val="12"/>
                <w:szCs w:val="12"/>
                <w:lang w:eastAsia="zh-CN"/>
              </w:rPr>
              <w:t>No</w:t>
            </w:r>
            <w:r w:rsidRPr="00937749">
              <w:rPr>
                <w:rFonts w:ascii="Arial" w:eastAsia="SimSun" w:hAnsi="Arial" w:cs="Arial"/>
                <w:strike/>
                <w:sz w:val="12"/>
                <w:szCs w:val="12"/>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92185AA" w14:textId="74AAFB25" w:rsidR="00937749" w:rsidRPr="00FA574A" w:rsidRDefault="00937749" w:rsidP="00937749">
            <w:pPr>
              <w:keepNext/>
              <w:keepLines/>
              <w:rPr>
                <w:rFonts w:ascii="Arial" w:eastAsia="MS Mincho" w:hAnsi="Arial" w:cs="Arial"/>
                <w:sz w:val="12"/>
                <w:szCs w:val="12"/>
                <w:highlight w:val="yellow"/>
              </w:rPr>
            </w:pPr>
            <w:r w:rsidRPr="00937749">
              <w:rPr>
                <w:rFonts w:ascii="Arial" w:eastAsia="MS Mincho" w:hAnsi="Arial" w:cs="Arial"/>
                <w:strike/>
                <w:sz w:val="12"/>
                <w:szCs w:val="12"/>
                <w:highlight w:val="yellow"/>
              </w:rPr>
              <w:t>[</w:t>
            </w:r>
            <w:r w:rsidRPr="00726FC8">
              <w:rPr>
                <w:rFonts w:ascii="Arial" w:eastAsia="MS Mincho" w:hAnsi="Arial" w:cs="Arial"/>
                <w:sz w:val="12"/>
                <w:szCs w:val="12"/>
              </w:rPr>
              <w:t>N/A</w:t>
            </w:r>
            <w:r w:rsidRPr="00937749">
              <w:rPr>
                <w:rFonts w:ascii="Arial" w:eastAsia="MS Mincho" w:hAnsi="Arial" w:cs="Arial"/>
                <w:strike/>
                <w:sz w:val="12"/>
                <w:szCs w:val="12"/>
                <w:highlight w:val="yellow"/>
              </w:rPr>
              <w:t>]</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611911E" w14:textId="77777777" w:rsidR="00937749" w:rsidRPr="00FA574A" w:rsidRDefault="00937749" w:rsidP="00937749">
            <w:pPr>
              <w:keepNext/>
              <w:keepLines/>
              <w:rPr>
                <w:rFonts w:ascii="Arial" w:eastAsia="MS Mincho" w:hAnsi="Arial" w:cs="Arial"/>
                <w:sz w:val="12"/>
                <w:szCs w:val="12"/>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AF8F4E1" w14:textId="77777777" w:rsidR="00937749" w:rsidRPr="00FA574A" w:rsidRDefault="00937749" w:rsidP="00937749">
            <w:pPr>
              <w:keepNext/>
              <w:keepLines/>
              <w:rPr>
                <w:rFonts w:ascii="Arial" w:eastAsia="MS Mincho" w:hAnsi="Arial" w:cs="Arial"/>
                <w:sz w:val="12"/>
                <w:szCs w:val="12"/>
              </w:rPr>
            </w:pPr>
            <w:r w:rsidRPr="003665F4">
              <w:rPr>
                <w:rFonts w:ascii="Arial" w:eastAsia="MS Mincho" w:hAnsi="Arial" w:cs="Arial" w:hint="eastAsia"/>
                <w:sz w:val="12"/>
                <w:szCs w:val="12"/>
              </w:rPr>
              <w:t>O</w:t>
            </w:r>
            <w:r w:rsidRPr="003665F4">
              <w:rPr>
                <w:rFonts w:ascii="Arial" w:eastAsia="MS Mincho" w:hAnsi="Arial" w:cs="Arial"/>
                <w:sz w:val="12"/>
                <w:szCs w:val="12"/>
              </w:rPr>
              <w:t>ptional with capability signaling</w:t>
            </w:r>
          </w:p>
        </w:tc>
      </w:tr>
    </w:tbl>
    <w:p w14:paraId="28081865" w14:textId="77777777" w:rsidR="003C69F0" w:rsidRPr="00065902" w:rsidRDefault="003C69F0" w:rsidP="003C69F0">
      <w:pPr>
        <w:rPr>
          <w:i/>
          <w:lang w:eastAsia="x-none"/>
        </w:rPr>
      </w:pPr>
    </w:p>
    <w:p w14:paraId="73C0477F" w14:textId="77777777" w:rsidR="00CE03B2" w:rsidRPr="00915EF3" w:rsidRDefault="00CE03B2" w:rsidP="00CE03B2">
      <w:pPr>
        <w:jc w:val="both"/>
        <w:rPr>
          <w:b/>
        </w:rPr>
      </w:pPr>
    </w:p>
    <w:p w14:paraId="3283BA50" w14:textId="77777777" w:rsidR="00CE03B2" w:rsidRPr="00955133" w:rsidRDefault="00CE03B2" w:rsidP="00CE03B2">
      <w:pPr>
        <w:pStyle w:val="Heading1"/>
        <w:spacing w:before="0"/>
        <w:ind w:left="432" w:hanging="432"/>
        <w:jc w:val="both"/>
        <w:rPr>
          <w:rFonts w:cs="Arial"/>
          <w:sz w:val="32"/>
          <w:lang w:eastAsia="ko-KR"/>
        </w:rPr>
      </w:pPr>
      <w:r w:rsidRPr="00955133">
        <w:rPr>
          <w:rFonts w:cs="Arial"/>
          <w:sz w:val="32"/>
          <w:lang w:eastAsia="ko-KR"/>
        </w:rPr>
        <w:t>References</w:t>
      </w:r>
    </w:p>
    <w:p w14:paraId="028F6D8D" w14:textId="7A546469" w:rsidR="00CE03B2" w:rsidRPr="009212AB" w:rsidRDefault="00CE03B2" w:rsidP="00CE03B2">
      <w:pPr>
        <w:pStyle w:val="Reference"/>
        <w:widowControl/>
        <w:numPr>
          <w:ilvl w:val="0"/>
          <w:numId w:val="49"/>
        </w:numPr>
        <w:spacing w:after="60"/>
        <w:jc w:val="left"/>
        <w:rPr>
          <w:rFonts w:ascii="Times New Roman" w:hAnsi="Times New Roman"/>
          <w:sz w:val="20"/>
        </w:rPr>
      </w:pPr>
      <w:r w:rsidRPr="009212AB">
        <w:rPr>
          <w:rFonts w:ascii="Times New Roman" w:hAnsi="Times New Roman"/>
          <w:sz w:val="20"/>
          <w:lang w:val="en-US" w:eastAsia="x-none"/>
        </w:rPr>
        <w:t>R1-23</w:t>
      </w:r>
      <w:r w:rsidR="009212AB">
        <w:rPr>
          <w:rFonts w:ascii="Times New Roman" w:hAnsi="Times New Roman"/>
          <w:sz w:val="20"/>
          <w:lang w:val="en-US" w:eastAsia="x-none"/>
        </w:rPr>
        <w:t>06193</w:t>
      </w:r>
      <w:r w:rsidRPr="009212AB">
        <w:rPr>
          <w:rFonts w:ascii="Times New Roman" w:hAnsi="Times New Roman"/>
          <w:sz w:val="20"/>
          <w:lang w:eastAsia="x-none"/>
        </w:rPr>
        <w:t>, “</w:t>
      </w:r>
      <w:r w:rsidR="009212AB" w:rsidRPr="009212AB">
        <w:rPr>
          <w:rFonts w:ascii="Times New Roman" w:hAnsi="Times New Roman"/>
          <w:sz w:val="20"/>
          <w:lang w:val="en-US" w:eastAsia="x-none"/>
        </w:rPr>
        <w:t>Summary on UE features for eDSS</w:t>
      </w:r>
      <w:r w:rsidRPr="009212AB">
        <w:rPr>
          <w:rFonts w:ascii="Times New Roman" w:hAnsi="Times New Roman"/>
          <w:sz w:val="20"/>
          <w:lang w:eastAsia="x-none"/>
        </w:rPr>
        <w:t xml:space="preserve">”, </w:t>
      </w:r>
      <w:r w:rsidR="009212AB">
        <w:rPr>
          <w:rFonts w:ascii="Times New Roman" w:hAnsi="Times New Roman"/>
          <w:sz w:val="20"/>
        </w:rPr>
        <w:t>Moderator</w:t>
      </w:r>
      <w:r w:rsidRPr="009212AB">
        <w:rPr>
          <w:rFonts w:ascii="Times New Roman" w:hAnsi="Times New Roman"/>
          <w:sz w:val="20"/>
        </w:rPr>
        <w:t xml:space="preserve"> (NTT DOCOMO, INC.)</w:t>
      </w:r>
    </w:p>
    <w:p w14:paraId="086F4E37" w14:textId="77777777" w:rsidR="00CE03B2" w:rsidRPr="00CE03B2" w:rsidRDefault="00CE03B2" w:rsidP="00CE03B2">
      <w:pPr>
        <w:spacing w:afterLines="50" w:after="120"/>
        <w:rPr>
          <w:rFonts w:eastAsia="MS Mincho"/>
          <w:b/>
          <w:bCs/>
          <w:sz w:val="22"/>
          <w:lang w:val="de-DE"/>
        </w:rPr>
      </w:pPr>
    </w:p>
    <w:sectPr w:rsidR="00CE03B2" w:rsidRPr="00CE03B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7649" w14:textId="77777777" w:rsidR="0047125B" w:rsidRDefault="0047125B">
      <w:r>
        <w:separator/>
      </w:r>
    </w:p>
  </w:endnote>
  <w:endnote w:type="continuationSeparator" w:id="0">
    <w:p w14:paraId="61C15A9D" w14:textId="77777777" w:rsidR="0047125B" w:rsidRDefault="0047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9F68AAA" w:rsidR="007D6467" w:rsidRDefault="007D64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221F">
      <w:rPr>
        <w:rStyle w:val="PageNumber"/>
        <w:rFonts w:eastAsia="MS Gothic"/>
        <w:noProof/>
      </w:rPr>
      <w:t>33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221F">
      <w:rPr>
        <w:rStyle w:val="PageNumber"/>
        <w:rFonts w:eastAsia="MS Gothic"/>
        <w:noProof/>
      </w:rPr>
      <w:t>40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5A9A" w14:textId="77777777" w:rsidR="0047125B" w:rsidRDefault="0047125B">
      <w:r>
        <w:separator/>
      </w:r>
    </w:p>
  </w:footnote>
  <w:footnote w:type="continuationSeparator" w:id="0">
    <w:p w14:paraId="74B9DA15" w14:textId="77777777" w:rsidR="0047125B" w:rsidRDefault="00471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5612190"/>
    <w:multiLevelType w:val="hybridMultilevel"/>
    <w:tmpl w:val="8C9249F6"/>
    <w:lvl w:ilvl="0" w:tplc="08090001">
      <w:start w:val="1"/>
      <w:numFmt w:val="bullet"/>
      <w:pStyle w:val="ListBullet3"/>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2" w15:restartNumberingAfterBreak="0">
    <w:nsid w:val="2E291D71"/>
    <w:multiLevelType w:val="multilevel"/>
    <w:tmpl w:val="4D2873F8"/>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F627C12"/>
    <w:multiLevelType w:val="hybridMultilevel"/>
    <w:tmpl w:val="EA4E7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F445576"/>
    <w:multiLevelType w:val="multilevel"/>
    <w:tmpl w:val="7A906378"/>
    <w:numStyleLink w:val="3GPPListofBullets"/>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6B1E64"/>
    <w:multiLevelType w:val="hybridMultilevel"/>
    <w:tmpl w:val="3BA82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5"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224826868">
    <w:abstractNumId w:val="5"/>
  </w:num>
  <w:num w:numId="2" w16cid:durableId="1759668976">
    <w:abstractNumId w:val="17"/>
  </w:num>
  <w:num w:numId="3" w16cid:durableId="913053234">
    <w:abstractNumId w:val="36"/>
  </w:num>
  <w:num w:numId="4" w16cid:durableId="654992378">
    <w:abstractNumId w:val="48"/>
  </w:num>
  <w:num w:numId="5" w16cid:durableId="994647064">
    <w:abstractNumId w:val="6"/>
  </w:num>
  <w:num w:numId="6" w16cid:durableId="968432507">
    <w:abstractNumId w:val="49"/>
  </w:num>
  <w:num w:numId="7" w16cid:durableId="446893817">
    <w:abstractNumId w:val="26"/>
  </w:num>
  <w:num w:numId="8" w16cid:durableId="1723947208">
    <w:abstractNumId w:val="21"/>
  </w:num>
  <w:num w:numId="9" w16cid:durableId="899678422">
    <w:abstractNumId w:val="43"/>
  </w:num>
  <w:num w:numId="10" w16cid:durableId="770124700">
    <w:abstractNumId w:val="30"/>
  </w:num>
  <w:num w:numId="11" w16cid:durableId="2023706601">
    <w:abstractNumId w:val="35"/>
  </w:num>
  <w:num w:numId="12" w16cid:durableId="1899779268">
    <w:abstractNumId w:val="42"/>
  </w:num>
  <w:num w:numId="13" w16cid:durableId="1387143213">
    <w:abstractNumId w:val="8"/>
  </w:num>
  <w:num w:numId="14" w16cid:durableId="517894782">
    <w:abstractNumId w:val="3"/>
  </w:num>
  <w:num w:numId="15" w16cid:durableId="354237626">
    <w:abstractNumId w:val="19"/>
  </w:num>
  <w:num w:numId="16" w16cid:durableId="520584118">
    <w:abstractNumId w:val="46"/>
  </w:num>
  <w:num w:numId="17" w16cid:durableId="1637949769">
    <w:abstractNumId w:val="40"/>
  </w:num>
  <w:num w:numId="18" w16cid:durableId="535656533">
    <w:abstractNumId w:val="44"/>
  </w:num>
  <w:num w:numId="19" w16cid:durableId="1475903257">
    <w:abstractNumId w:val="4"/>
  </w:num>
  <w:num w:numId="20" w16cid:durableId="529144445">
    <w:abstractNumId w:val="33"/>
  </w:num>
  <w:num w:numId="21" w16cid:durableId="1500189762">
    <w:abstractNumId w:val="28"/>
  </w:num>
  <w:num w:numId="22" w16cid:durableId="869996889">
    <w:abstractNumId w:val="11"/>
  </w:num>
  <w:num w:numId="23" w16cid:durableId="931619470">
    <w:abstractNumId w:val="34"/>
  </w:num>
  <w:num w:numId="24" w16cid:durableId="1953517552">
    <w:abstractNumId w:val="23"/>
  </w:num>
  <w:num w:numId="25" w16cid:durableId="843321365">
    <w:abstractNumId w:val="22"/>
  </w:num>
  <w:num w:numId="26" w16cid:durableId="1777945257">
    <w:abstractNumId w:val="15"/>
  </w:num>
  <w:num w:numId="27" w16cid:durableId="1020354850">
    <w:abstractNumId w:val="29"/>
  </w:num>
  <w:num w:numId="28" w16cid:durableId="307905507">
    <w:abstractNumId w:val="25"/>
  </w:num>
  <w:num w:numId="29" w16cid:durableId="1895891912">
    <w:abstractNumId w:val="38"/>
  </w:num>
  <w:num w:numId="30" w16cid:durableId="964239223">
    <w:abstractNumId w:val="18"/>
  </w:num>
  <w:num w:numId="31" w16cid:durableId="453254986">
    <w:abstractNumId w:val="31"/>
  </w:num>
  <w:num w:numId="32" w16cid:durableId="1895509598">
    <w:abstractNumId w:val="24"/>
  </w:num>
  <w:num w:numId="33" w16cid:durableId="1526139506">
    <w:abstractNumId w:val="7"/>
  </w:num>
  <w:num w:numId="34" w16cid:durableId="1518499500">
    <w:abstractNumId w:val="13"/>
  </w:num>
  <w:num w:numId="35" w16cid:durableId="1598175905">
    <w:abstractNumId w:val="1"/>
  </w:num>
  <w:num w:numId="36" w16cid:durableId="2008943347">
    <w:abstractNumId w:val="9"/>
  </w:num>
  <w:num w:numId="37" w16cid:durableId="716903815">
    <w:abstractNumId w:val="20"/>
  </w:num>
  <w:num w:numId="38" w16cid:durableId="1468890096">
    <w:abstractNumId w:val="41"/>
  </w:num>
  <w:num w:numId="39" w16cid:durableId="1762531936">
    <w:abstractNumId w:val="27"/>
  </w:num>
  <w:num w:numId="40" w16cid:durableId="1311787950">
    <w:abstractNumId w:val="45"/>
  </w:num>
  <w:num w:numId="41" w16cid:durableId="746725336">
    <w:abstractNumId w:val="32"/>
  </w:num>
  <w:num w:numId="42" w16cid:durableId="1958216352">
    <w:abstractNumId w:val="2"/>
  </w:num>
  <w:num w:numId="43" w16cid:durableId="998391074">
    <w:abstractNumId w:val="16"/>
  </w:num>
  <w:num w:numId="44" w16cid:durableId="1098478610">
    <w:abstractNumId w:val="12"/>
  </w:num>
  <w:num w:numId="45" w16cid:durableId="99566919">
    <w:abstractNumId w:val="14"/>
  </w:num>
  <w:num w:numId="46" w16cid:durableId="696352518">
    <w:abstractNumId w:val="10"/>
  </w:num>
  <w:num w:numId="47" w16cid:durableId="1076628847">
    <w:abstractNumId w:val="0"/>
  </w:num>
  <w:num w:numId="48" w16cid:durableId="257178406">
    <w:abstractNumId w:val="39"/>
  </w:num>
  <w:num w:numId="49" w16cid:durableId="1986733907">
    <w:abstractNumId w:val="47"/>
  </w:num>
  <w:num w:numId="50" w16cid:durableId="169365085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9B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491"/>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0BD"/>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5CC"/>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75F"/>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6AB"/>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73C"/>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192"/>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985"/>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D08"/>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15"/>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E48"/>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AD1"/>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4C1"/>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A56"/>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BA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543"/>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BDC"/>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5A"/>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2F96"/>
    <w:rsid w:val="002B3179"/>
    <w:rsid w:val="002B31B0"/>
    <w:rsid w:val="002B3342"/>
    <w:rsid w:val="002B33CD"/>
    <w:rsid w:val="002B33D2"/>
    <w:rsid w:val="002B3502"/>
    <w:rsid w:val="002B356F"/>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5E18"/>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E6B"/>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4C"/>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5FD"/>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5DF"/>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9F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05B"/>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10F"/>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2EFD"/>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5B"/>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2E12"/>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4A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B23"/>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7D0"/>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171"/>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77C"/>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90"/>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2"/>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E4E"/>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BBA"/>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4D0"/>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509"/>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5EE7"/>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B2"/>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ED3"/>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96C"/>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0CE"/>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88C"/>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ADB"/>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DC"/>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890"/>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873"/>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1FA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8BB"/>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2AB"/>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749"/>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79"/>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5CB"/>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7E8"/>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B9"/>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C14"/>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E92"/>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04"/>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78A"/>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765"/>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42C"/>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5F"/>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0FE"/>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82E"/>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4D4"/>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A80"/>
    <w:rsid w:val="00CD7D84"/>
    <w:rsid w:val="00CD7FA2"/>
    <w:rsid w:val="00CD7FE9"/>
    <w:rsid w:val="00CE01AD"/>
    <w:rsid w:val="00CE0250"/>
    <w:rsid w:val="00CE03B2"/>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45B"/>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6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EF3"/>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40"/>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4F"/>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A89"/>
    <w:rsid w:val="00DE7B37"/>
    <w:rsid w:val="00DE7B57"/>
    <w:rsid w:val="00DE7D68"/>
    <w:rsid w:val="00DE7F41"/>
    <w:rsid w:val="00DF0030"/>
    <w:rsid w:val="00DF0177"/>
    <w:rsid w:val="00DF01C9"/>
    <w:rsid w:val="00DF0252"/>
    <w:rsid w:val="00DF02F5"/>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198F"/>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8D8"/>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CA0"/>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80"/>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8D0"/>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2"/>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419"/>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480"/>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27A"/>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1F76"/>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D63"/>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29D"/>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931"/>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2B62"/>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标题 1,Alt+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aliases w:val="Table Heading"/>
    <w:basedOn w:val="Normal"/>
    <w:next w:val="Normal"/>
    <w:link w:val="Heading8Char"/>
    <w:qFormat/>
    <w:pPr>
      <w:spacing w:before="240" w:after="60"/>
      <w:outlineLvl w:val="7"/>
    </w:pPr>
    <w:rPr>
      <w:rFonts w:ascii="Arial" w:hAnsi="Arial"/>
      <w:i/>
    </w:rPr>
  </w:style>
  <w:style w:type="paragraph" w:styleId="Heading9">
    <w:name w:val="heading 9"/>
    <w:aliases w:val="Figure Heading,FH"/>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NoteHeading">
    <w:name w:val="Note Heading"/>
    <w:basedOn w:val="Normal"/>
    <w:next w:val="Normal"/>
    <w:link w:val="NoteHeadingChar"/>
    <w:uiPriority w:val="99"/>
    <w:qFormat/>
    <w:pPr>
      <w:jc w:val="center"/>
    </w:pPr>
    <w:rPr>
      <w:b/>
      <w:color w:val="FF0000"/>
      <w:szCs w:val="21"/>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aliases w:val="lb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99"/>
    <w:qFormat/>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pPr>
      <w:widowControl w:val="0"/>
    </w:pPr>
    <w:rPr>
      <w:rFonts w:ascii="Arial" w:eastAsia="MS Mincho" w:hAnsi="Arial"/>
      <w:b/>
      <w:sz w:val="18"/>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uiPriority w:val="99"/>
    <w:qFormat/>
    <w:rPr>
      <w:b/>
      <w:sz w:val="24"/>
    </w:rPr>
  </w:style>
  <w:style w:type="table" w:styleId="TableGrid">
    <w:name w:val="Table Grid"/>
    <w:aliases w:val="TableGrid"/>
    <w:basedOn w:val="TableNormal"/>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Hyperlink">
    <w:name w:val="Hyperlink"/>
    <w:uiPriority w:val="99"/>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aliases w:val="lbl"/>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cap Char2 Char Char Char (文字),cap Char Char Char Char Char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MS Gothic"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Normal"/>
    <w:qFormat/>
    <w:pPr>
      <w:spacing w:after="180"/>
      <w:ind w:left="1135" w:hanging="284"/>
    </w:pPr>
    <w:rPr>
      <w:rFonts w:eastAsia="MS Mincho"/>
      <w:sz w:val="20"/>
      <w:lang w:eastAsia="en-US"/>
    </w:rPr>
  </w:style>
  <w:style w:type="paragraph" w:customStyle="1" w:styleId="xmsonormal">
    <w:name w:val="xmsonormal"/>
    <w:basedOn w:val="Normal"/>
    <w:qFormat/>
    <w:rPr>
      <w:rFonts w:ascii="SimSun" w:eastAsia="SimSun" w:hAnsi="SimSun" w:cs="SimSun"/>
      <w:szCs w:val="22"/>
      <w:lang w:eastAsia="zh-CN"/>
    </w:rPr>
  </w:style>
  <w:style w:type="paragraph" w:customStyle="1" w:styleId="StyleHeading1NMPHeading1H1h11h12h13h14h15h16appheadin">
    <w:name w:val="Style Heading 1NMP Heading 1H1h11h12h13h14h15h16app headin..."/>
    <w:basedOn w:val="Heading1"/>
    <w:qFormat/>
    <w:pPr>
      <w:numPr>
        <w:numId w:val="9"/>
      </w:numPr>
      <w:tabs>
        <w:tab w:val="clear" w:pos="0"/>
      </w:tabs>
    </w:pPr>
    <w:rPr>
      <w:rFonts w:eastAsia="Batang" w:cs="Arial"/>
      <w:b/>
      <w:bCs/>
      <w:kern w:val="32"/>
      <w:szCs w:val="32"/>
      <w:lang w:eastAsia="en-US"/>
    </w:rPr>
  </w:style>
  <w:style w:type="paragraph" w:customStyle="1" w:styleId="xxmsonormal">
    <w:name w:val="x_xmsonormal"/>
    <w:basedOn w:val="Normal"/>
    <w:qFormat/>
    <w:rPr>
      <w:rFonts w:ascii="MS PGothic" w:eastAsia="MS PGothic" w:hAnsi="MS PGothic" w:cs="MS PGothic"/>
      <w:szCs w:val="24"/>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rPr>
  </w:style>
  <w:style w:type="character" w:customStyle="1" w:styleId="Heading3Char">
    <w:name w:val="Heading 3 Char"/>
    <w:aliases w:val="Underrubrik2 Char1,H3 Char1,no break Char1,Memo Heading 3 Char1"/>
    <w:basedOn w:val="DefaultParagraphFont"/>
    <w:link w:val="Heading3"/>
    <w:qFormat/>
    <w:rPr>
      <w:rFonts w:ascii="Arial" w:eastAsia="MS Gothic" w:hAnsi="Arial"/>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Pr>
      <w:rFonts w:ascii="Times New Roman" w:eastAsia="MS Gothic" w:hAnsi="Times New Roman"/>
      <w:b/>
      <w:sz w:val="24"/>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Cs w:val="24"/>
      <w:lang w:eastAsia="en-US"/>
    </w:rPr>
  </w:style>
  <w:style w:type="paragraph" w:customStyle="1" w:styleId="1">
    <w:name w:val="修订1"/>
    <w:hidden/>
    <w:uiPriority w:val="99"/>
    <w:semiHidden/>
    <w:qFormat/>
    <w:rPr>
      <w:rFonts w:ascii="Times New Roman" w:eastAsia="MS Gothic" w:hAnsi="Times New Roman"/>
      <w:sz w:val="24"/>
      <w:lang w:val="en-GB" w:eastAsia="ja-JP"/>
    </w:rPr>
  </w:style>
  <w:style w:type="paragraph" w:styleId="Revision">
    <w:name w:val="Revision"/>
    <w:hidden/>
    <w:uiPriority w:val="99"/>
    <w:semiHidden/>
    <w:qFormat/>
    <w:rsid w:val="00140316"/>
    <w:rPr>
      <w:rFonts w:ascii="Times New Roman" w:eastAsia="MS Gothic" w:hAnsi="Times New Roman"/>
      <w:sz w:val="24"/>
      <w:lang w:val="en-GB" w:eastAsia="ja-JP"/>
    </w:rPr>
  </w:style>
  <w:style w:type="table" w:customStyle="1" w:styleId="11">
    <w:name w:val="网格表 1 浅色1"/>
    <w:basedOn w:val="TableNormal"/>
    <w:uiPriority w:val="46"/>
    <w:rsid w:val="00140316"/>
    <w:rPr>
      <w:rFonts w:eastAsia="MS Mincho"/>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140316"/>
    <w:rPr>
      <w:rFonts w:ascii="Courier New" w:eastAsiaTheme="minorEastAsia" w:hAnsi="Courier New"/>
      <w:sz w:val="16"/>
      <w:lang w:val="en-GB" w:eastAsia="en-US"/>
    </w:rPr>
  </w:style>
  <w:style w:type="paragraph" w:customStyle="1" w:styleId="10">
    <w:name w:val="正文1"/>
    <w:uiPriority w:val="99"/>
    <w:qFormat/>
    <w:rsid w:val="00140316"/>
    <w:rPr>
      <w:rFonts w:cs="Times"/>
      <w:sz w:val="24"/>
      <w:szCs w:val="24"/>
    </w:rPr>
  </w:style>
  <w:style w:type="paragraph" w:customStyle="1" w:styleId="Style1">
    <w:name w:val="Style1"/>
    <w:basedOn w:val="Normal"/>
    <w:link w:val="Style1Char"/>
    <w:qFormat/>
    <w:rsid w:val="00140316"/>
    <w:pPr>
      <w:spacing w:before="100" w:beforeAutospacing="1" w:after="100" w:afterAutospacing="1" w:line="300" w:lineRule="auto"/>
      <w:ind w:firstLine="360"/>
      <w:contextualSpacing/>
      <w:jc w:val="both"/>
    </w:pPr>
    <w:rPr>
      <w:rFonts w:eastAsia="SimSun"/>
      <w:szCs w:val="24"/>
      <w:lang w:eastAsia="zh-CN"/>
    </w:rPr>
  </w:style>
  <w:style w:type="paragraph" w:customStyle="1" w:styleId="Bullets">
    <w:name w:val="Bullets"/>
    <w:basedOn w:val="Normal"/>
    <w:link w:val="BulletsChar"/>
    <w:autoRedefine/>
    <w:uiPriority w:val="99"/>
    <w:qFormat/>
    <w:rsid w:val="00140316"/>
    <w:pPr>
      <w:numPr>
        <w:numId w:val="23"/>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140316"/>
    <w:pPr>
      <w:numPr>
        <w:ilvl w:val="1"/>
        <w:numId w:val="23"/>
      </w:numPr>
    </w:pPr>
    <w:rPr>
      <w:rFonts w:ascii="Times" w:eastAsia="Batang" w:hAnsi="Times"/>
      <w:sz w:val="20"/>
      <w:szCs w:val="24"/>
      <w:lang w:eastAsia="en-US"/>
    </w:r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Normal"/>
    <w:uiPriority w:val="99"/>
    <w:qFormat/>
    <w:rsid w:val="00140316"/>
    <w:pPr>
      <w:numPr>
        <w:ilvl w:val="2"/>
        <w:numId w:val="23"/>
      </w:numPr>
      <w:ind w:hanging="180"/>
    </w:pPr>
    <w:rPr>
      <w:rFonts w:ascii="Times" w:eastAsia="Batang" w:hAnsi="Times"/>
      <w:sz w:val="20"/>
      <w:szCs w:val="24"/>
      <w:lang w:eastAsia="en-US"/>
    </w:rPr>
  </w:style>
  <w:style w:type="paragraph" w:customStyle="1" w:styleId="bullet4">
    <w:name w:val="bullet4"/>
    <w:basedOn w:val="Normal"/>
    <w:uiPriority w:val="99"/>
    <w:qFormat/>
    <w:rsid w:val="00140316"/>
    <w:pPr>
      <w:numPr>
        <w:ilvl w:val="3"/>
        <w:numId w:val="23"/>
      </w:numPr>
    </w:pPr>
    <w:rPr>
      <w:rFonts w:ascii="Times" w:eastAsia="Batang" w:hAnsi="Times"/>
      <w:sz w:val="20"/>
      <w:szCs w:val="24"/>
      <w:lang w:eastAsia="en-US"/>
    </w:r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Normal"/>
    <w:link w:val="LGTdocChar"/>
    <w:qFormat/>
    <w:rsid w:val="00140316"/>
    <w:pPr>
      <w:widowControl w:val="0"/>
      <w:autoSpaceDE w:val="0"/>
      <w:autoSpaceDN w:val="0"/>
      <w:adjustRightInd w:val="0"/>
      <w:snapToGrid w:val="0"/>
      <w:spacing w:afterLines="50" w:line="264" w:lineRule="auto"/>
      <w:jc w:val="both"/>
    </w:pPr>
    <w:rPr>
      <w:rFonts w:ascii="Times" w:eastAsia="SimSun" w:hAnsi="Times"/>
      <w:sz w:val="22"/>
      <w:szCs w:val="24"/>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Normal"/>
    <w:link w:val="3GPPAgreementsChar"/>
    <w:qFormat/>
    <w:rsid w:val="00140316"/>
    <w:pPr>
      <w:numPr>
        <w:numId w:val="24"/>
      </w:numPr>
      <w:spacing w:before="60" w:after="60"/>
      <w:jc w:val="both"/>
    </w:pPr>
    <w:rPr>
      <w:rFonts w:eastAsia="SimSun"/>
      <w:lang w:eastAsia="zh-CN"/>
    </w:rPr>
  </w:style>
  <w:style w:type="character" w:styleId="Emphasis">
    <w:name w:val="Emphasis"/>
    <w:basedOn w:val="DefaultParagraphFont"/>
    <w:uiPriority w:val="20"/>
    <w:qFormat/>
    <w:rsid w:val="00140316"/>
    <w:rPr>
      <w:rFonts w:ascii="Times New Roman" w:hAnsi="Times New Roman" w:cs="Times New Roman" w:hint="default"/>
      <w:i/>
      <w:iCs/>
    </w:rPr>
  </w:style>
  <w:style w:type="paragraph" w:customStyle="1" w:styleId="Agreement">
    <w:name w:val="Agreement"/>
    <w:basedOn w:val="Normal"/>
    <w:next w:val="Doc-text2"/>
    <w:uiPriority w:val="99"/>
    <w:qFormat/>
    <w:rsid w:val="00140316"/>
    <w:pPr>
      <w:spacing w:before="60"/>
    </w:pPr>
    <w:rPr>
      <w:rFonts w:ascii="Arial" w:eastAsia="Times New Roman" w:hAnsi="Arial"/>
      <w:b/>
      <w:sz w:val="20"/>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140316"/>
    <w:rPr>
      <w:rFonts w:ascii="Arial" w:eastAsia="MS Gothic" w:hAnsi="Arial"/>
      <w:i/>
      <w:sz w:val="24"/>
      <w:lang w:val="en-GB" w:eastAsia="ja-JP"/>
    </w:rPr>
  </w:style>
  <w:style w:type="character" w:customStyle="1" w:styleId="Heading5Char">
    <w:name w:val="Heading 5 Char"/>
    <w:aliases w:val="H5 Char1"/>
    <w:basedOn w:val="DefaultParagraphFont"/>
    <w:link w:val="Heading5"/>
    <w:rsid w:val="00140316"/>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140316"/>
    <w:rPr>
      <w:rFonts w:ascii="Times New Roman" w:eastAsia="MS Gothic" w:hAnsi="Times New Roman"/>
      <w:i/>
      <w:sz w:val="22"/>
      <w:lang w:val="en-GB" w:eastAsia="ja-JP"/>
    </w:rPr>
  </w:style>
  <w:style w:type="character" w:customStyle="1" w:styleId="Heading7Char">
    <w:name w:val="Heading 7 Char"/>
    <w:basedOn w:val="DefaultParagraphFont"/>
    <w:link w:val="Heading7"/>
    <w:rsid w:val="00140316"/>
    <w:rPr>
      <w:rFonts w:ascii="Arial" w:eastAsia="MS Gothic" w:hAnsi="Arial"/>
      <w:sz w:val="24"/>
      <w:lang w:val="en-GB" w:eastAsia="ja-JP"/>
    </w:rPr>
  </w:style>
  <w:style w:type="character" w:customStyle="1" w:styleId="Heading8Char">
    <w:name w:val="Heading 8 Char"/>
    <w:aliases w:val="Table Heading Char1"/>
    <w:basedOn w:val="DefaultParagraphFont"/>
    <w:link w:val="Heading8"/>
    <w:rsid w:val="00140316"/>
    <w:rPr>
      <w:rFonts w:ascii="Arial" w:eastAsia="MS Gothic" w:hAnsi="Arial"/>
      <w:i/>
      <w:sz w:val="24"/>
      <w:lang w:val="en-GB" w:eastAsia="ja-JP"/>
    </w:rPr>
  </w:style>
  <w:style w:type="character" w:customStyle="1" w:styleId="Heading9Char">
    <w:name w:val="Heading 9 Char"/>
    <w:aliases w:val="Figure Heading Char1,FH Char1"/>
    <w:basedOn w:val="DefaultParagraphFont"/>
    <w:link w:val="Heading9"/>
    <w:rsid w:val="00140316"/>
    <w:rPr>
      <w:rFonts w:ascii="Arial" w:eastAsia="MS Gothic" w:hAnsi="Arial"/>
      <w:b/>
      <w:i/>
      <w:sz w:val="18"/>
      <w:lang w:val="en-GB" w:eastAsia="ja-JP"/>
    </w:rPr>
  </w:style>
  <w:style w:type="character" w:customStyle="1" w:styleId="BodyTextChar">
    <w:name w:val="Body Text Char"/>
    <w:basedOn w:val="DefaultParagraphFont"/>
    <w:link w:val="BodyText"/>
    <w:rsid w:val="00140316"/>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rsid w:val="00140316"/>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140316"/>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rsid w:val="00140316"/>
    <w:rPr>
      <w:rFonts w:ascii="Courier New" w:eastAsia="MS Gothic" w:hAnsi="Courier New"/>
      <w:sz w:val="24"/>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40316"/>
    <w:rPr>
      <w:rFonts w:ascii="Times New Roman" w:eastAsia="MS Gothic" w:hAnsi="Times New Roman"/>
      <w:sz w:val="16"/>
      <w:lang w:val="en-GB" w:eastAsia="ja-JP"/>
    </w:rPr>
  </w:style>
  <w:style w:type="character" w:customStyle="1" w:styleId="BodyTextIndent2Char">
    <w:name w:val="Body Text Indent 2 Char"/>
    <w:basedOn w:val="DefaultParagraphFont"/>
    <w:link w:val="BodyTextIndent2"/>
    <w:uiPriority w:val="99"/>
    <w:rsid w:val="00140316"/>
    <w:rPr>
      <w:rFonts w:ascii="Times New Roman" w:eastAsia="MS Gothic" w:hAnsi="Times New Roman"/>
      <w:kern w:val="2"/>
      <w:sz w:val="24"/>
      <w:lang w:val="en-GB" w:eastAsia="ja-JP"/>
    </w:rPr>
  </w:style>
  <w:style w:type="character" w:customStyle="1" w:styleId="FooterChar">
    <w:name w:val="Footer Char"/>
    <w:basedOn w:val="DefaultParagraphFont"/>
    <w:link w:val="Footer"/>
    <w:uiPriority w:val="99"/>
    <w:rsid w:val="00140316"/>
    <w:rPr>
      <w:rFonts w:ascii="Times New Roman" w:eastAsia="MS Gothic" w:hAnsi="Times New Roman"/>
      <w:sz w:val="24"/>
      <w:lang w:val="de-DE" w:eastAsia="ja-JP"/>
    </w:rPr>
  </w:style>
  <w:style w:type="character" w:customStyle="1" w:styleId="TitleChar">
    <w:name w:val="Title Char"/>
    <w:basedOn w:val="DefaultParagraphFont"/>
    <w:link w:val="Title"/>
    <w:uiPriority w:val="99"/>
    <w:rsid w:val="00140316"/>
    <w:rPr>
      <w:rFonts w:ascii="Arial" w:eastAsia="MS Gothic" w:hAnsi="Arial"/>
      <w:b/>
      <w:sz w:val="24"/>
      <w:lang w:val="en-GB" w:eastAsia="ja-JP"/>
    </w:rPr>
  </w:style>
  <w:style w:type="character" w:customStyle="1" w:styleId="BodyText3Char">
    <w:name w:val="Body Text 3 Char"/>
    <w:basedOn w:val="DefaultParagraphFont"/>
    <w:link w:val="BodyText3"/>
    <w:uiPriority w:val="99"/>
    <w:rsid w:val="00140316"/>
    <w:rPr>
      <w:rFonts w:ascii="Times New Roman" w:eastAsia="MS Gothic"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140316"/>
    <w:pPr>
      <w:spacing w:before="100" w:beforeAutospacing="1" w:after="100" w:afterAutospacing="1"/>
    </w:pPr>
    <w:rPr>
      <w:rFonts w:ascii="MS PGothic" w:eastAsia="MS PGothic" w:hAnsi="MS PGothic" w:cs="MS PGothic"/>
      <w:szCs w:val="24"/>
    </w:rPr>
  </w:style>
  <w:style w:type="character" w:customStyle="1" w:styleId="Heading8Char1">
    <w:name w:val="Heading 8 Char1"/>
    <w:aliases w:val="Table Heading Char"/>
    <w:basedOn w:val="DefaultParagraphFont"/>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40316"/>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40316"/>
    <w:rPr>
      <w:rFonts w:ascii="Times New Roman" w:eastAsia="MS Gothic" w:hAnsi="Times New Roman"/>
      <w:sz w:val="24"/>
      <w:lang w:val="en-GB"/>
    </w:rPr>
  </w:style>
  <w:style w:type="character" w:styleId="Strong">
    <w:name w:val="Strong"/>
    <w:uiPriority w:val="22"/>
    <w:qFormat/>
    <w:rsid w:val="00140316"/>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140316"/>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140316"/>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140316"/>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140316"/>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140316"/>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140316"/>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140316"/>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140316"/>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140316"/>
    <w:rPr>
      <w:rFonts w:ascii="Times New Roman" w:eastAsia="MS Gothic"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Normal"/>
    <w:rsid w:val="00140316"/>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List2"/>
    <w:rsid w:val="00140316"/>
    <w:pPr>
      <w:widowControl w:val="0"/>
      <w:numPr>
        <w:numId w:val="25"/>
      </w:numPr>
      <w:tabs>
        <w:tab w:val="clear" w:pos="936"/>
        <w:tab w:val="num" w:pos="360"/>
      </w:tabs>
      <w:spacing w:before="120" w:after="120"/>
      <w:ind w:left="720" w:hanging="360"/>
    </w:pPr>
    <w:rPr>
      <w:rFonts w:ascii="Arial" w:eastAsia="Times New Roman" w:hAnsi="Arial"/>
      <w:szCs w:val="24"/>
      <w:lang w:eastAsia="en-US"/>
    </w:rPr>
  </w:style>
  <w:style w:type="character" w:customStyle="1" w:styleId="NoSpacingChar">
    <w:name w:val="No Spacing Char"/>
    <w:link w:val="NoSpacing"/>
    <w:uiPriority w:val="1"/>
    <w:rsid w:val="00140316"/>
    <w:rPr>
      <w:rFonts w:ascii="Arial" w:eastAsia="Times New Roman" w:hAnsi="Arial"/>
    </w:rPr>
  </w:style>
  <w:style w:type="character" w:customStyle="1" w:styleId="apple-style-span">
    <w:name w:val="apple-style-span"/>
    <w:basedOn w:val="DefaultParagraphFont"/>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TOC5">
    <w:name w:val="toc 5"/>
    <w:basedOn w:val="Normal"/>
    <w:next w:val="Normal"/>
    <w:uiPriority w:val="39"/>
    <w:unhideWhenUsed/>
    <w:rsid w:val="00140316"/>
    <w:pPr>
      <w:spacing w:before="60" w:after="120"/>
      <w:ind w:left="800"/>
      <w:jc w:val="both"/>
    </w:pPr>
    <w:rPr>
      <w:rFonts w:ascii="Arial" w:eastAsia="Times New Roman" w:hAnsi="Arial"/>
      <w:sz w:val="20"/>
      <w:lang w:eastAsia="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NoSpacing">
    <w:name w:val="No Spacing"/>
    <w:basedOn w:val="Normal"/>
    <w:link w:val="NoSpacingChar"/>
    <w:uiPriority w:val="1"/>
    <w:qFormat/>
    <w:rsid w:val="00140316"/>
    <w:pPr>
      <w:jc w:val="both"/>
    </w:pPr>
    <w:rPr>
      <w:rFonts w:ascii="Arial" w:eastAsia="Times New Roman" w:hAnsi="Arial"/>
      <w:sz w:val="20"/>
      <w:lang w:eastAsia="zh-CN"/>
    </w:rPr>
  </w:style>
  <w:style w:type="paragraph" w:customStyle="1" w:styleId="Steps-9thset">
    <w:name w:val="Steps-9th set"/>
    <w:basedOn w:val="Normal"/>
    <w:rsid w:val="00140316"/>
    <w:pPr>
      <w:widowControl w:val="0"/>
      <w:tabs>
        <w:tab w:val="num" w:pos="851"/>
        <w:tab w:val="left" w:pos="936"/>
      </w:tabs>
      <w:spacing w:before="120" w:after="120"/>
      <w:ind w:left="851" w:hanging="851"/>
    </w:pPr>
    <w:rPr>
      <w:rFonts w:ascii="Arial" w:eastAsia="Times New Roman" w:hAnsi="Arial"/>
      <w:szCs w:val="24"/>
      <w:lang w:eastAsia="en-US"/>
    </w:rPr>
  </w:style>
  <w:style w:type="paragraph" w:customStyle="1" w:styleId="bullet">
    <w:name w:val="bullet"/>
    <w:basedOn w:val="ListParagraph"/>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140316"/>
    <w:pPr>
      <w:spacing w:after="180" w:line="336" w:lineRule="auto"/>
      <w:ind w:firstLineChars="200" w:firstLine="200"/>
      <w:jc w:val="both"/>
    </w:pPr>
    <w:rPr>
      <w:rFonts w:eastAsia="Malgun Gothic" w:cs="Batang"/>
      <w:sz w:val="20"/>
      <w:lang w:eastAsia="zh-CN"/>
    </w:rPr>
  </w:style>
  <w:style w:type="character" w:customStyle="1" w:styleId="14">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DefaultParagraphFont"/>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Normal"/>
    <w:link w:val="00TextChar"/>
    <w:qFormat/>
    <w:rsid w:val="00140316"/>
    <w:pPr>
      <w:spacing w:before="120" w:after="120" w:line="264" w:lineRule="auto"/>
      <w:jc w:val="both"/>
    </w:pPr>
    <w:rPr>
      <w:rFonts w:ascii="Times" w:eastAsia="SimSun" w:hAnsi="Times"/>
      <w:sz w:val="20"/>
      <w:szCs w:val="24"/>
      <w:lang w:eastAsia="zh-CN"/>
    </w:rPr>
  </w:style>
  <w:style w:type="paragraph" w:customStyle="1" w:styleId="Bullet-3">
    <w:name w:val="Bullet-3"/>
    <w:basedOn w:val="Normal"/>
    <w:qFormat/>
    <w:rsid w:val="00140316"/>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140316"/>
  </w:style>
  <w:style w:type="numbering" w:customStyle="1" w:styleId="StyleBulleted">
    <w:name w:val="Style Bulleted"/>
    <w:rsid w:val="00140316"/>
    <w:pPr>
      <w:numPr>
        <w:numId w:val="28"/>
      </w:numPr>
    </w:pPr>
  </w:style>
  <w:style w:type="paragraph" w:styleId="ListBullet4">
    <w:name w:val="List Bullet 4"/>
    <w:basedOn w:val="ListBullet3"/>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rPr>
  </w:style>
  <w:style w:type="paragraph" w:styleId="ListBullet3">
    <w:name w:val="List Bullet 3"/>
    <w:basedOn w:val="Normal"/>
    <w:semiHidden/>
    <w:unhideWhenUsed/>
    <w:rsid w:val="004D2C35"/>
    <w:pPr>
      <w:numPr>
        <w:numId w:val="36"/>
      </w:numPr>
      <w:contextualSpacing/>
    </w:pPr>
  </w:style>
  <w:style w:type="character" w:customStyle="1" w:styleId="ReferenceChar">
    <w:name w:val="Reference Char"/>
    <w:link w:val="Reference"/>
    <w:rsid w:val="00CE03B2"/>
    <w:rPr>
      <w:rFonts w:ascii="Arial" w:eastAsia="MS Mincho" w:hAnsi="Arial"/>
      <w:kern w:val="2"/>
      <w:sz w:val="21"/>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Props1.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2.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A4BDCE6F-A4BA-4B5A-BEDB-C463486DCE29}">
  <ds:schemaRefs>
    <ds:schemaRef ds:uri="http://schemas.openxmlformats.org/officeDocument/2006/bibliography"/>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Aris Papasakellariou 1</cp:lastModifiedBy>
  <cp:revision>23</cp:revision>
  <cp:lastPrinted>2017-08-08T16:40:00Z</cp:lastPrinted>
  <dcterms:created xsi:type="dcterms:W3CDTF">2023-08-01T23:00:00Z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ies>
</file>